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5BBEB497" w:rsidR="00940DB3" w:rsidRPr="00774961" w:rsidRDefault="00774961" w:rsidP="00956048">
            <w:pPr>
              <w:pStyle w:val="BCSParagraph"/>
              <w:spacing w:after="0"/>
              <w:jc w:val="center"/>
              <w:rPr>
                <w:rFonts w:ascii="Trade Gothic Next Light" w:hAnsi="Trade Gothic Next Light"/>
                <w:b/>
                <w:bCs/>
                <w:color w:val="auto"/>
                <w:sz w:val="22"/>
                <w:szCs w:val="22"/>
              </w:rPr>
            </w:pPr>
            <w:r w:rsidRPr="00774961">
              <w:rPr>
                <w:rFonts w:ascii="Trade Gothic Next Light" w:hAnsi="Trade Gothic Next Light"/>
                <w:b/>
                <w:bCs/>
                <w:color w:val="auto"/>
                <w:sz w:val="22"/>
                <w:szCs w:val="22"/>
              </w:rPr>
              <w:t>Junior People Partner</w:t>
            </w:r>
            <w:r>
              <w:rPr>
                <w:rFonts w:ascii="Trade Gothic Next Light" w:hAnsi="Trade Gothic Next Light"/>
                <w:b/>
                <w:bCs/>
                <w:color w:val="auto"/>
                <w:sz w:val="22"/>
                <w:szCs w:val="22"/>
              </w:rPr>
              <w:t xml:space="preserve"> – </w:t>
            </w:r>
            <w:r w:rsidR="003E60FD">
              <w:rPr>
                <w:rFonts w:ascii="Trade Gothic Next Light" w:hAnsi="Trade Gothic Next Light"/>
                <w:b/>
                <w:bCs/>
                <w:color w:val="auto"/>
                <w:sz w:val="22"/>
                <w:szCs w:val="22"/>
              </w:rPr>
              <w:t>Support Office</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4CCF8450" w:rsidR="00940DB3" w:rsidRPr="00774961" w:rsidRDefault="00774961"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HR</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3C0F3D5B" w:rsidR="00470583" w:rsidRPr="00774961" w:rsidRDefault="005565B1"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Milton K</w:t>
            </w:r>
            <w:r w:rsidR="003F7017">
              <w:rPr>
                <w:rFonts w:ascii="Trade Gothic Next Light" w:hAnsi="Trade Gothic Next Light"/>
                <w:b/>
                <w:bCs/>
                <w:color w:val="auto"/>
                <w:sz w:val="22"/>
                <w:szCs w:val="22"/>
              </w:rPr>
              <w:t>e</w:t>
            </w:r>
            <w:r>
              <w:rPr>
                <w:rFonts w:ascii="Trade Gothic Next Light" w:hAnsi="Trade Gothic Next Light"/>
                <w:b/>
                <w:bCs/>
                <w:color w:val="auto"/>
                <w:sz w:val="22"/>
                <w:szCs w:val="22"/>
              </w:rPr>
              <w:t>ynes</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580B0E61" w:rsidR="00470583" w:rsidRPr="00774961" w:rsidRDefault="00556ACB"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Senior People Partner </w:t>
            </w:r>
            <w:r w:rsidR="005565B1">
              <w:rPr>
                <w:rFonts w:ascii="Trade Gothic Next Light" w:hAnsi="Trade Gothic Next Light"/>
                <w:b/>
                <w:bCs/>
                <w:color w:val="auto"/>
                <w:sz w:val="22"/>
                <w:szCs w:val="22"/>
              </w:rPr>
              <w:t>–</w:t>
            </w:r>
            <w:r>
              <w:rPr>
                <w:rFonts w:ascii="Trade Gothic Next Light" w:hAnsi="Trade Gothic Next Light"/>
                <w:b/>
                <w:bCs/>
                <w:color w:val="auto"/>
                <w:sz w:val="22"/>
                <w:szCs w:val="22"/>
              </w:rPr>
              <w:t xml:space="preserve"> S</w:t>
            </w:r>
            <w:r w:rsidR="005565B1">
              <w:rPr>
                <w:rFonts w:ascii="Trade Gothic Next Light" w:hAnsi="Trade Gothic Next Light"/>
                <w:b/>
                <w:bCs/>
                <w:color w:val="auto"/>
                <w:sz w:val="22"/>
                <w:szCs w:val="22"/>
              </w:rPr>
              <w:t>upport Office</w:t>
            </w:r>
          </w:p>
        </w:tc>
      </w:tr>
      <w:tr w:rsidR="001256DB" w:rsidRPr="002B5A8B" w14:paraId="01DEAC79" w14:textId="77777777" w:rsidTr="00792473">
        <w:trPr>
          <w:trHeight w:hRule="exact" w:val="439"/>
        </w:trPr>
        <w:tc>
          <w:tcPr>
            <w:tcW w:w="2723" w:type="dxa"/>
            <w:shd w:val="clear" w:color="auto" w:fill="auto"/>
            <w:vAlign w:val="center"/>
          </w:tcPr>
          <w:p w14:paraId="298320AE" w14:textId="6564EA6F"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p>
        </w:tc>
        <w:tc>
          <w:tcPr>
            <w:tcW w:w="7337" w:type="dxa"/>
            <w:shd w:val="clear" w:color="auto" w:fill="auto"/>
            <w:vAlign w:val="center"/>
          </w:tcPr>
          <w:p w14:paraId="268971C7" w14:textId="56F53C72" w:rsidR="001256DB" w:rsidRPr="00774961" w:rsidRDefault="00976F86"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May </w:t>
            </w:r>
            <w:r w:rsidR="007F157A">
              <w:rPr>
                <w:rFonts w:ascii="Trade Gothic Next Light" w:hAnsi="Trade Gothic Next Light"/>
                <w:b/>
                <w:bCs/>
                <w:color w:val="auto"/>
                <w:sz w:val="22"/>
                <w:szCs w:val="22"/>
              </w:rPr>
              <w:t>2025</w:t>
            </w:r>
          </w:p>
        </w:tc>
      </w:tr>
      <w:tr w:rsidR="00470583" w:rsidRPr="002B5A8B" w14:paraId="77830F38" w14:textId="77777777" w:rsidTr="00AA17ED">
        <w:trPr>
          <w:trHeight w:hRule="exact" w:val="1027"/>
        </w:trPr>
        <w:tc>
          <w:tcPr>
            <w:tcW w:w="2723" w:type="dxa"/>
            <w:shd w:val="clear" w:color="auto" w:fill="auto"/>
            <w:vAlign w:val="center"/>
          </w:tcPr>
          <w:p w14:paraId="0A1BBA26" w14:textId="3F712551"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4D083BAC" w:rsidR="00470583" w:rsidRPr="00774961" w:rsidRDefault="00774961"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N/A</w:t>
            </w:r>
          </w:p>
        </w:tc>
      </w:tr>
      <w:tr w:rsidR="00792473" w:rsidRPr="002B5A8B" w14:paraId="2E8C73A8" w14:textId="77777777" w:rsidTr="00C43065">
        <w:trPr>
          <w:trHeight w:hRule="exact" w:val="702"/>
        </w:trPr>
        <w:tc>
          <w:tcPr>
            <w:tcW w:w="2723" w:type="dxa"/>
            <w:shd w:val="clear" w:color="auto" w:fill="auto"/>
            <w:vAlign w:val="center"/>
          </w:tcPr>
          <w:p w14:paraId="28D1E785" w14:textId="2B516424" w:rsidR="00792473" w:rsidRPr="00792473" w:rsidRDefault="006741D2" w:rsidP="00781121">
            <w:pPr>
              <w:pStyle w:val="BCSParagraph"/>
              <w:spacing w:after="0"/>
              <w:rPr>
                <w:b/>
                <w:sz w:val="22"/>
              </w:rPr>
            </w:pPr>
            <w:r>
              <w:rPr>
                <w:b/>
                <w:sz w:val="22"/>
              </w:rPr>
              <w:t>DPG Band:</w:t>
            </w:r>
          </w:p>
        </w:tc>
        <w:tc>
          <w:tcPr>
            <w:tcW w:w="7337" w:type="dxa"/>
            <w:shd w:val="clear" w:color="auto" w:fill="auto"/>
            <w:vAlign w:val="center"/>
          </w:tcPr>
          <w:p w14:paraId="17ABA2AD" w14:textId="36016825" w:rsidR="00792473" w:rsidRPr="00774961" w:rsidRDefault="00387D9F"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F</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816EFE">
        <w:trPr>
          <w:trHeight w:val="1353"/>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0E62480F" w14:textId="2B7884E9" w:rsidR="00A04D36" w:rsidRPr="00CB52E4" w:rsidRDefault="00EE198F"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Working with </w:t>
            </w:r>
            <w:r w:rsidR="00774961">
              <w:rPr>
                <w:rFonts w:ascii="Trade Gothic Next Light" w:eastAsiaTheme="minorHAnsi" w:hAnsi="Trade Gothic Next Light" w:cstheme="minorHAnsi"/>
                <w:sz w:val="20"/>
                <w:szCs w:val="20"/>
              </w:rPr>
              <w:t>Senior People Partner</w:t>
            </w:r>
            <w:r w:rsidR="00816EFE">
              <w:rPr>
                <w:rFonts w:ascii="Trade Gothic Next Light" w:eastAsiaTheme="minorHAnsi" w:hAnsi="Trade Gothic Next Light" w:cstheme="minorHAnsi"/>
                <w:sz w:val="20"/>
                <w:szCs w:val="20"/>
              </w:rPr>
              <w:t>(s)</w:t>
            </w:r>
            <w:r w:rsidR="00954563">
              <w:rPr>
                <w:rFonts w:ascii="Trade Gothic Next Light" w:eastAsiaTheme="minorHAnsi" w:hAnsi="Trade Gothic Next Light" w:cstheme="minorHAnsi"/>
                <w:sz w:val="20"/>
                <w:szCs w:val="20"/>
              </w:rPr>
              <w:t xml:space="preserve"> </w:t>
            </w:r>
            <w:r w:rsidR="00410F9E">
              <w:rPr>
                <w:rFonts w:ascii="Trade Gothic Next Light" w:eastAsiaTheme="minorHAnsi" w:hAnsi="Trade Gothic Next Light" w:cstheme="minorHAnsi"/>
                <w:sz w:val="20"/>
                <w:szCs w:val="20"/>
              </w:rPr>
              <w:t>in</w:t>
            </w:r>
            <w:r w:rsidR="00816EFE">
              <w:rPr>
                <w:rFonts w:ascii="Trade Gothic Next Light" w:eastAsiaTheme="minorHAnsi" w:hAnsi="Trade Gothic Next Light" w:cstheme="minorHAnsi"/>
                <w:sz w:val="20"/>
                <w:szCs w:val="20"/>
              </w:rPr>
              <w:t xml:space="preserve"> Support Office</w:t>
            </w:r>
            <w:r w:rsidR="00774961">
              <w:rPr>
                <w:rFonts w:ascii="Trade Gothic Next Light" w:eastAsiaTheme="minorHAnsi" w:hAnsi="Trade Gothic Next Light" w:cstheme="minorHAnsi"/>
                <w:sz w:val="20"/>
                <w:szCs w:val="20"/>
              </w:rPr>
              <w:t>,</w:t>
            </w:r>
            <w:r w:rsidR="00774961" w:rsidDel="00EE198F">
              <w:rPr>
                <w:rFonts w:ascii="Trade Gothic Next Light" w:eastAsiaTheme="minorHAnsi" w:hAnsi="Trade Gothic Next Light" w:cstheme="minorHAnsi"/>
                <w:sz w:val="20"/>
                <w:szCs w:val="20"/>
              </w:rPr>
              <w:t xml:space="preserve"> </w:t>
            </w:r>
            <w:r>
              <w:rPr>
                <w:rFonts w:ascii="Trade Gothic Next Light" w:eastAsiaTheme="minorHAnsi" w:hAnsi="Trade Gothic Next Light" w:cstheme="minorHAnsi"/>
                <w:sz w:val="20"/>
                <w:szCs w:val="20"/>
              </w:rPr>
              <w:t xml:space="preserve">and </w:t>
            </w:r>
            <w:r w:rsidR="00774961">
              <w:rPr>
                <w:rFonts w:ascii="Trade Gothic Next Light" w:eastAsiaTheme="minorHAnsi" w:hAnsi="Trade Gothic Next Light" w:cstheme="minorHAnsi"/>
                <w:sz w:val="20"/>
                <w:szCs w:val="20"/>
              </w:rPr>
              <w:t>with functional leadership teams to support</w:t>
            </w:r>
            <w:r w:rsidR="0007772E">
              <w:rPr>
                <w:rFonts w:ascii="Trade Gothic Next Light" w:eastAsiaTheme="minorHAnsi" w:hAnsi="Trade Gothic Next Light" w:cstheme="minorHAnsi"/>
                <w:sz w:val="20"/>
                <w:szCs w:val="20"/>
              </w:rPr>
              <w:t xml:space="preserve"> the </w:t>
            </w:r>
            <w:r w:rsidR="00774961">
              <w:rPr>
                <w:rFonts w:ascii="Trade Gothic Next Light" w:eastAsiaTheme="minorHAnsi" w:hAnsi="Trade Gothic Next Light" w:cstheme="minorHAnsi"/>
                <w:sz w:val="20"/>
                <w:szCs w:val="20"/>
              </w:rPr>
              <w:t>deliver</w:t>
            </w:r>
            <w:r w:rsidR="00816EFE">
              <w:rPr>
                <w:rFonts w:ascii="Trade Gothic Next Light" w:eastAsiaTheme="minorHAnsi" w:hAnsi="Trade Gothic Next Light" w:cstheme="minorHAnsi"/>
                <w:sz w:val="20"/>
                <w:szCs w:val="20"/>
              </w:rPr>
              <w:t>y of</w:t>
            </w:r>
            <w:r w:rsidR="00774961">
              <w:rPr>
                <w:rFonts w:ascii="Trade Gothic Next Light" w:eastAsiaTheme="minorHAnsi" w:hAnsi="Trade Gothic Next Light" w:cstheme="minorHAnsi"/>
                <w:sz w:val="20"/>
                <w:szCs w:val="20"/>
              </w:rPr>
              <w:t xml:space="preserve"> </w:t>
            </w:r>
            <w:r w:rsidR="0007772E">
              <w:rPr>
                <w:rFonts w:ascii="Trade Gothic Next Light" w:eastAsiaTheme="minorHAnsi" w:hAnsi="Trade Gothic Next Light" w:cstheme="minorHAnsi"/>
                <w:sz w:val="20"/>
                <w:szCs w:val="20"/>
              </w:rPr>
              <w:t xml:space="preserve">the Domino’s </w:t>
            </w:r>
            <w:r w:rsidR="00774961">
              <w:rPr>
                <w:rFonts w:ascii="Trade Gothic Next Light" w:eastAsiaTheme="minorHAnsi" w:hAnsi="Trade Gothic Next Light" w:cstheme="minorHAnsi"/>
                <w:sz w:val="20"/>
                <w:szCs w:val="20"/>
              </w:rPr>
              <w:t xml:space="preserve">people </w:t>
            </w:r>
            <w:r w:rsidR="00816EFE">
              <w:rPr>
                <w:rFonts w:ascii="Trade Gothic Next Light" w:eastAsiaTheme="minorHAnsi" w:hAnsi="Trade Gothic Next Light" w:cstheme="minorHAnsi"/>
                <w:sz w:val="20"/>
                <w:szCs w:val="20"/>
              </w:rPr>
              <w:t xml:space="preserve">agenda </w:t>
            </w:r>
            <w:r w:rsidR="00774961">
              <w:rPr>
                <w:rFonts w:ascii="Trade Gothic Next Light" w:eastAsiaTheme="minorHAnsi" w:hAnsi="Trade Gothic Next Light" w:cstheme="minorHAnsi"/>
                <w:sz w:val="20"/>
                <w:szCs w:val="20"/>
              </w:rPr>
              <w:t>across the colleague lifecycle.</w:t>
            </w:r>
          </w:p>
        </w:tc>
      </w:tr>
      <w:bookmarkEnd w:id="1"/>
      <w:tr w:rsidR="00C25328" w:rsidRPr="00CB52E4" w14:paraId="3D96AD72" w14:textId="464FA28E" w:rsidTr="00E7450B">
        <w:trPr>
          <w:trHeight w:val="70"/>
        </w:trPr>
        <w:tc>
          <w:tcPr>
            <w:tcW w:w="10080" w:type="dxa"/>
          </w:tcPr>
          <w:p w14:paraId="315EFBCB" w14:textId="4F5F2810" w:rsidR="00EE198F" w:rsidRPr="009128E0" w:rsidRDefault="00C25328" w:rsidP="009128E0">
            <w:pPr>
              <w:spacing w:line="320" w:lineRule="exact"/>
              <w:rPr>
                <w:rFonts w:ascii="Trade Gothic Next Rounded" w:eastAsiaTheme="minorHAnsi" w:hAnsi="Trade Gothic Next Rounded" w:cs="Arial"/>
                <w:b/>
                <w:sz w:val="22"/>
              </w:rPr>
            </w:pPr>
            <w:r w:rsidRPr="00E523DD">
              <w:rPr>
                <w:rFonts w:ascii="Trade Gothic Next Rounded" w:hAnsi="Trade Gothic Next Rounded" w:cs="Arial"/>
                <w:b/>
                <w:sz w:val="22"/>
              </w:rPr>
              <w:t>Key Responsibilities/Job Tasks:</w:t>
            </w:r>
          </w:p>
          <w:p w14:paraId="6112C3B4" w14:textId="77777777" w:rsidR="008D345E" w:rsidRDefault="008D345E" w:rsidP="000A1C41">
            <w:pPr>
              <w:autoSpaceDE w:val="0"/>
              <w:autoSpaceDN w:val="0"/>
              <w:adjustRightInd w:val="0"/>
              <w:rPr>
                <w:rFonts w:ascii="Trade Gothic Next Light" w:eastAsiaTheme="minorHAnsi" w:hAnsi="Trade Gothic Next Light" w:cstheme="minorHAnsi"/>
                <w:sz w:val="20"/>
                <w:szCs w:val="20"/>
              </w:rPr>
            </w:pPr>
          </w:p>
          <w:p w14:paraId="50B31BA2" w14:textId="77777777" w:rsidR="003765E5" w:rsidRPr="009128E0" w:rsidRDefault="001B5E8C"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sidRPr="009128E0">
              <w:rPr>
                <w:rFonts w:ascii="Trade Gothic Next Light" w:eastAsiaTheme="minorHAnsi" w:hAnsi="Trade Gothic Next Light" w:cstheme="minorHAnsi"/>
                <w:sz w:val="20"/>
                <w:szCs w:val="20"/>
              </w:rPr>
              <w:t xml:space="preserve">Take an active role in </w:t>
            </w:r>
            <w:r w:rsidR="00B033EA" w:rsidRPr="009128E0">
              <w:rPr>
                <w:rFonts w:ascii="Trade Gothic Next Light" w:eastAsiaTheme="minorHAnsi" w:hAnsi="Trade Gothic Next Light" w:cstheme="minorHAnsi"/>
                <w:sz w:val="20"/>
                <w:szCs w:val="20"/>
              </w:rPr>
              <w:t>delivering the HR strate</w:t>
            </w:r>
            <w:r w:rsidR="00022824" w:rsidRPr="009128E0">
              <w:rPr>
                <w:rFonts w:ascii="Trade Gothic Next Light" w:eastAsiaTheme="minorHAnsi" w:hAnsi="Trade Gothic Next Light" w:cstheme="minorHAnsi"/>
                <w:sz w:val="20"/>
                <w:szCs w:val="20"/>
              </w:rPr>
              <w:t xml:space="preserve">gy, working with the wider HR team </w:t>
            </w:r>
            <w:r w:rsidRPr="009128E0">
              <w:rPr>
                <w:rFonts w:ascii="Trade Gothic Next Light" w:eastAsiaTheme="minorHAnsi" w:hAnsi="Trade Gothic Next Light" w:cstheme="minorHAnsi"/>
                <w:sz w:val="20"/>
                <w:szCs w:val="20"/>
              </w:rPr>
              <w:t xml:space="preserve">supporting cyclical activity and ad hoc </w:t>
            </w:r>
            <w:r w:rsidR="00563581" w:rsidRPr="009128E0">
              <w:rPr>
                <w:rFonts w:ascii="Trade Gothic Next Light" w:eastAsiaTheme="minorHAnsi" w:hAnsi="Trade Gothic Next Light" w:cstheme="minorHAnsi"/>
                <w:sz w:val="20"/>
                <w:szCs w:val="20"/>
              </w:rPr>
              <w:t>people activity</w:t>
            </w:r>
            <w:r w:rsidR="00022824" w:rsidRPr="009128E0">
              <w:rPr>
                <w:rFonts w:ascii="Trade Gothic Next Light" w:eastAsiaTheme="minorHAnsi" w:hAnsi="Trade Gothic Next Light" w:cstheme="minorHAnsi"/>
                <w:sz w:val="20"/>
                <w:szCs w:val="20"/>
              </w:rPr>
              <w:t>.</w:t>
            </w:r>
          </w:p>
          <w:p w14:paraId="215BD245" w14:textId="1B316317" w:rsidR="00022824" w:rsidRPr="009128E0" w:rsidRDefault="00B3179A"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sidRPr="009128E0">
              <w:rPr>
                <w:rFonts w:ascii="Trade Gothic Next Light" w:eastAsiaTheme="minorHAnsi" w:hAnsi="Trade Gothic Next Light" w:cstheme="minorHAnsi"/>
                <w:sz w:val="20"/>
                <w:szCs w:val="20"/>
              </w:rPr>
              <w:t xml:space="preserve">Collaborate with cross functional teams to ensure colleague engagement and experience </w:t>
            </w:r>
            <w:r w:rsidR="008E29B4" w:rsidRPr="009128E0">
              <w:rPr>
                <w:rFonts w:ascii="Trade Gothic Next Light" w:eastAsiaTheme="minorHAnsi" w:hAnsi="Trade Gothic Next Light" w:cstheme="minorHAnsi"/>
                <w:sz w:val="20"/>
                <w:szCs w:val="20"/>
              </w:rPr>
              <w:t>remain a key focus for leadership teams</w:t>
            </w:r>
            <w:r w:rsidR="00A86A14" w:rsidRPr="009128E0">
              <w:rPr>
                <w:rFonts w:ascii="Trade Gothic Next Light" w:eastAsiaTheme="minorHAnsi" w:hAnsi="Trade Gothic Next Light" w:cstheme="minorHAnsi"/>
                <w:sz w:val="20"/>
                <w:szCs w:val="20"/>
              </w:rPr>
              <w:t>.</w:t>
            </w:r>
          </w:p>
          <w:p w14:paraId="56772CBA" w14:textId="0FDA48F9" w:rsidR="00655292" w:rsidRDefault="00655292"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sidRPr="00C34137">
              <w:rPr>
                <w:rFonts w:ascii="Trade Gothic Next Light" w:eastAsiaTheme="minorHAnsi" w:hAnsi="Trade Gothic Next Light" w:cstheme="minorHAnsi"/>
                <w:sz w:val="20"/>
                <w:szCs w:val="20"/>
              </w:rPr>
              <w:t>Build and maintain trusted relationships with stakeholders; act as a barometer of the culture</w:t>
            </w:r>
            <w:r w:rsidR="00976F86">
              <w:rPr>
                <w:rFonts w:ascii="Trade Gothic Next Light" w:eastAsiaTheme="minorHAnsi" w:hAnsi="Trade Gothic Next Light" w:cstheme="minorHAnsi"/>
                <w:sz w:val="20"/>
                <w:szCs w:val="20"/>
              </w:rPr>
              <w:t xml:space="preserve"> and capability</w:t>
            </w:r>
            <w:r w:rsidRPr="00C34137">
              <w:rPr>
                <w:rFonts w:ascii="Trade Gothic Next Light" w:eastAsiaTheme="minorHAnsi" w:hAnsi="Trade Gothic Next Light" w:cstheme="minorHAnsi"/>
                <w:sz w:val="20"/>
                <w:szCs w:val="20"/>
              </w:rPr>
              <w:t xml:space="preserve"> to feed insights and suggestions for improvements</w:t>
            </w:r>
            <w:r w:rsidR="00976F86">
              <w:rPr>
                <w:rFonts w:ascii="Trade Gothic Next Light" w:eastAsiaTheme="minorHAnsi" w:hAnsi="Trade Gothic Next Light" w:cstheme="minorHAnsi"/>
                <w:sz w:val="20"/>
                <w:szCs w:val="20"/>
              </w:rPr>
              <w:t xml:space="preserve"> and developments</w:t>
            </w:r>
            <w:r w:rsidR="00F33D01">
              <w:rPr>
                <w:rFonts w:ascii="Trade Gothic Next Light" w:eastAsiaTheme="minorHAnsi" w:hAnsi="Trade Gothic Next Light" w:cstheme="minorHAnsi"/>
                <w:sz w:val="20"/>
                <w:szCs w:val="20"/>
              </w:rPr>
              <w:t>.</w:t>
            </w:r>
          </w:p>
          <w:p w14:paraId="1B07169F" w14:textId="442E445C" w:rsidR="00976F86" w:rsidRDefault="00976F86"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Coach leaders to support consistent application of company policies and frameworks</w:t>
            </w:r>
            <w:r w:rsidR="00F33D01">
              <w:rPr>
                <w:rFonts w:ascii="Trade Gothic Next Light" w:eastAsiaTheme="minorHAnsi" w:hAnsi="Trade Gothic Next Light" w:cstheme="minorHAnsi"/>
                <w:sz w:val="20"/>
                <w:szCs w:val="20"/>
              </w:rPr>
              <w:t>.</w:t>
            </w:r>
          </w:p>
          <w:p w14:paraId="2AD206DB" w14:textId="48A528B4" w:rsidR="00580DE2" w:rsidRPr="00C34137" w:rsidRDefault="00580DE2"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Assist with workforce planning and organisational design </w:t>
            </w:r>
            <w:r w:rsidR="009D27B3">
              <w:rPr>
                <w:rFonts w:ascii="Trade Gothic Next Light" w:eastAsiaTheme="minorHAnsi" w:hAnsi="Trade Gothic Next Light" w:cstheme="minorHAnsi"/>
                <w:sz w:val="20"/>
                <w:szCs w:val="20"/>
              </w:rPr>
              <w:t>plans.</w:t>
            </w:r>
            <w:r>
              <w:rPr>
                <w:rFonts w:ascii="Trade Gothic Next Light" w:eastAsiaTheme="minorHAnsi" w:hAnsi="Trade Gothic Next Light" w:cstheme="minorHAnsi"/>
                <w:sz w:val="20"/>
                <w:szCs w:val="20"/>
              </w:rPr>
              <w:t xml:space="preserve"> </w:t>
            </w:r>
          </w:p>
          <w:p w14:paraId="34FBB87B" w14:textId="03175504" w:rsidR="00655292" w:rsidRPr="00C34137" w:rsidRDefault="00655292"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sidRPr="00C34137">
              <w:rPr>
                <w:rFonts w:ascii="Trade Gothic Next Light" w:eastAsiaTheme="minorHAnsi" w:hAnsi="Trade Gothic Next Light" w:cstheme="minorHAnsi"/>
                <w:sz w:val="20"/>
                <w:szCs w:val="20"/>
              </w:rPr>
              <w:t xml:space="preserve">Work with </w:t>
            </w:r>
            <w:proofErr w:type="spellStart"/>
            <w:r w:rsidRPr="00C34137">
              <w:rPr>
                <w:rFonts w:ascii="Trade Gothic Next Light" w:eastAsiaTheme="minorHAnsi" w:hAnsi="Trade Gothic Next Light" w:cstheme="minorHAnsi"/>
                <w:sz w:val="20"/>
                <w:szCs w:val="20"/>
              </w:rPr>
              <w:t>CoEs</w:t>
            </w:r>
            <w:proofErr w:type="spellEnd"/>
            <w:r w:rsidRPr="00C34137">
              <w:rPr>
                <w:rFonts w:ascii="Trade Gothic Next Light" w:eastAsiaTheme="minorHAnsi" w:hAnsi="Trade Gothic Next Light" w:cstheme="minorHAnsi"/>
                <w:sz w:val="20"/>
                <w:szCs w:val="20"/>
              </w:rPr>
              <w:t xml:space="preserve"> within People team to support effective delivery of people initiatives</w:t>
            </w:r>
            <w:r w:rsidR="009D27B3">
              <w:rPr>
                <w:rFonts w:ascii="Trade Gothic Next Light" w:eastAsiaTheme="minorHAnsi" w:hAnsi="Trade Gothic Next Light" w:cstheme="minorHAnsi"/>
                <w:sz w:val="20"/>
                <w:szCs w:val="20"/>
              </w:rPr>
              <w:t>.</w:t>
            </w:r>
          </w:p>
          <w:p w14:paraId="37E12984" w14:textId="685CEBC2" w:rsidR="00655292" w:rsidRDefault="00655292"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sidRPr="00C34137">
              <w:rPr>
                <w:rFonts w:ascii="Trade Gothic Next Light" w:eastAsiaTheme="minorHAnsi" w:hAnsi="Trade Gothic Next Light" w:cstheme="minorHAnsi"/>
                <w:sz w:val="20"/>
                <w:szCs w:val="20"/>
              </w:rPr>
              <w:t>Coordinate implementation of projects such as organisational design changes, DEI initiatives, etc</w:t>
            </w:r>
            <w:r w:rsidR="00D61DB8">
              <w:rPr>
                <w:rFonts w:ascii="Trade Gothic Next Light" w:eastAsiaTheme="minorHAnsi" w:hAnsi="Trade Gothic Next Light" w:cstheme="minorHAnsi"/>
                <w:sz w:val="20"/>
                <w:szCs w:val="20"/>
              </w:rPr>
              <w:t>.</w:t>
            </w:r>
          </w:p>
          <w:p w14:paraId="540276D5" w14:textId="77777777" w:rsidR="00655292" w:rsidRPr="00C34137" w:rsidRDefault="00655292"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Involvement with engagement and wellbeing initiatives </w:t>
            </w:r>
          </w:p>
          <w:p w14:paraId="7D95A6F6" w14:textId="41DD5255" w:rsidR="00655292" w:rsidRPr="00C34137" w:rsidRDefault="00580DE2"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Support </w:t>
            </w:r>
            <w:r w:rsidR="00F32E1E">
              <w:rPr>
                <w:rFonts w:ascii="Trade Gothic Next Light" w:eastAsiaTheme="minorHAnsi" w:hAnsi="Trade Gothic Next Light" w:cstheme="minorHAnsi"/>
                <w:sz w:val="20"/>
                <w:szCs w:val="20"/>
              </w:rPr>
              <w:t xml:space="preserve">and work with the Employee Relations team on </w:t>
            </w:r>
            <w:r w:rsidR="00655292" w:rsidRPr="00C34137">
              <w:rPr>
                <w:rFonts w:ascii="Trade Gothic Next Light" w:eastAsiaTheme="minorHAnsi" w:hAnsi="Trade Gothic Next Light" w:cstheme="minorHAnsi"/>
                <w:sz w:val="20"/>
                <w:szCs w:val="20"/>
              </w:rPr>
              <w:t>effective handling of ER matters</w:t>
            </w:r>
            <w:r w:rsidR="0059384D">
              <w:rPr>
                <w:rFonts w:ascii="Trade Gothic Next Light" w:eastAsiaTheme="minorHAnsi" w:hAnsi="Trade Gothic Next Light" w:cstheme="minorHAnsi"/>
                <w:sz w:val="20"/>
                <w:szCs w:val="20"/>
              </w:rPr>
              <w:t>.</w:t>
            </w:r>
          </w:p>
          <w:p w14:paraId="7133268C" w14:textId="730E95FF" w:rsidR="00655292" w:rsidRDefault="00655292"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sidRPr="00C34137">
              <w:rPr>
                <w:rFonts w:ascii="Trade Gothic Next Light" w:eastAsiaTheme="minorHAnsi" w:hAnsi="Trade Gothic Next Light" w:cstheme="minorHAnsi"/>
                <w:sz w:val="20"/>
                <w:szCs w:val="20"/>
              </w:rPr>
              <w:t xml:space="preserve">Work with </w:t>
            </w:r>
            <w:r w:rsidR="001E0C45">
              <w:rPr>
                <w:rFonts w:ascii="Trade Gothic Next Light" w:eastAsiaTheme="minorHAnsi" w:hAnsi="Trade Gothic Next Light" w:cstheme="minorHAnsi"/>
                <w:sz w:val="20"/>
                <w:szCs w:val="20"/>
              </w:rPr>
              <w:t>the Talent Acquisition</w:t>
            </w:r>
            <w:r w:rsidRPr="00C34137">
              <w:rPr>
                <w:rFonts w:ascii="Trade Gothic Next Light" w:eastAsiaTheme="minorHAnsi" w:hAnsi="Trade Gothic Next Light" w:cstheme="minorHAnsi"/>
                <w:sz w:val="20"/>
                <w:szCs w:val="20"/>
              </w:rPr>
              <w:t xml:space="preserve"> team and </w:t>
            </w:r>
            <w:r w:rsidR="001E0C45">
              <w:rPr>
                <w:rFonts w:ascii="Trade Gothic Next Light" w:eastAsiaTheme="minorHAnsi" w:hAnsi="Trade Gothic Next Light" w:cstheme="minorHAnsi"/>
                <w:sz w:val="20"/>
                <w:szCs w:val="20"/>
              </w:rPr>
              <w:t>hiring managers</w:t>
            </w:r>
            <w:r w:rsidRPr="00C34137">
              <w:rPr>
                <w:rFonts w:ascii="Trade Gothic Next Light" w:eastAsiaTheme="minorHAnsi" w:hAnsi="Trade Gothic Next Light" w:cstheme="minorHAnsi"/>
                <w:sz w:val="20"/>
                <w:szCs w:val="20"/>
              </w:rPr>
              <w:t xml:space="preserve"> to support effective recruitment and on-boarding processes</w:t>
            </w:r>
            <w:r w:rsidR="001E0C45">
              <w:rPr>
                <w:rFonts w:ascii="Trade Gothic Next Light" w:eastAsiaTheme="minorHAnsi" w:hAnsi="Trade Gothic Next Light" w:cstheme="minorHAnsi"/>
                <w:sz w:val="20"/>
                <w:szCs w:val="20"/>
              </w:rPr>
              <w:t>.</w:t>
            </w:r>
            <w:r w:rsidRPr="00C34137">
              <w:rPr>
                <w:rFonts w:ascii="Trade Gothic Next Light" w:eastAsiaTheme="minorHAnsi" w:hAnsi="Trade Gothic Next Light" w:cstheme="minorHAnsi"/>
                <w:sz w:val="20"/>
                <w:szCs w:val="20"/>
              </w:rPr>
              <w:t xml:space="preserve"> </w:t>
            </w:r>
          </w:p>
          <w:p w14:paraId="393333FD" w14:textId="581814B4" w:rsidR="00655292" w:rsidRPr="00C34137" w:rsidRDefault="00580DE2" w:rsidP="00655292">
            <w:pPr>
              <w:pStyle w:val="ListParagraph"/>
              <w:numPr>
                <w:ilvl w:val="0"/>
                <w:numId w:val="13"/>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Handle</w:t>
            </w:r>
            <w:r w:rsidR="00655292">
              <w:rPr>
                <w:rFonts w:ascii="Trade Gothic Next Light" w:eastAsiaTheme="minorHAnsi" w:hAnsi="Trade Gothic Next Light" w:cstheme="minorHAnsi"/>
                <w:sz w:val="20"/>
                <w:szCs w:val="20"/>
              </w:rPr>
              <w:t xml:space="preserve"> general queries and administration</w:t>
            </w:r>
            <w:r w:rsidR="001E0C45">
              <w:rPr>
                <w:rFonts w:ascii="Trade Gothic Next Light" w:eastAsiaTheme="minorHAnsi" w:hAnsi="Trade Gothic Next Light" w:cstheme="minorHAnsi"/>
                <w:sz w:val="20"/>
                <w:szCs w:val="20"/>
              </w:rPr>
              <w:t>.</w:t>
            </w: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67E4F08" w14:textId="77777777" w:rsidR="00DE3F0E" w:rsidRDefault="00DE3F0E" w:rsidP="00BB4CFD">
      <w:pPr>
        <w:rPr>
          <w:rFonts w:ascii="Trade Gothic Next Light" w:hAnsi="Trade Gothic Next Light" w:cstheme="minorHAnsi"/>
          <w:noProof/>
          <w:sz w:val="22"/>
          <w:szCs w:val="22"/>
        </w:rPr>
      </w:pPr>
    </w:p>
    <w:p w14:paraId="32E08DA6" w14:textId="77777777" w:rsidR="00DE3F0E" w:rsidRDefault="00DE3F0E" w:rsidP="00BB4CFD">
      <w:pPr>
        <w:rPr>
          <w:rFonts w:ascii="Trade Gothic Next Light" w:hAnsi="Trade Gothic Next Light" w:cstheme="minorHAnsi"/>
          <w:noProof/>
          <w:sz w:val="22"/>
          <w:szCs w:val="22"/>
        </w:rPr>
      </w:pPr>
    </w:p>
    <w:p w14:paraId="7F463E8C" w14:textId="77777777" w:rsidR="00DE3F0E" w:rsidRDefault="00DE3F0E" w:rsidP="00BB4CFD">
      <w:pPr>
        <w:rPr>
          <w:rFonts w:ascii="Trade Gothic Next Light" w:hAnsi="Trade Gothic Next Light" w:cstheme="minorHAnsi"/>
          <w:noProof/>
          <w:sz w:val="22"/>
          <w:szCs w:val="22"/>
        </w:rPr>
      </w:pPr>
    </w:p>
    <w:p w14:paraId="0FB83BFE" w14:textId="77777777" w:rsidR="00DE3F0E" w:rsidRDefault="00DE3F0E" w:rsidP="00BB4CFD">
      <w:pPr>
        <w:rPr>
          <w:rFonts w:ascii="Trade Gothic Next Light" w:hAnsi="Trade Gothic Next Light" w:cstheme="minorHAnsi"/>
          <w:noProof/>
          <w:sz w:val="22"/>
          <w:szCs w:val="22"/>
        </w:rPr>
      </w:pPr>
    </w:p>
    <w:p w14:paraId="64603154" w14:textId="77777777" w:rsidR="00DE3F0E" w:rsidRDefault="00DE3F0E" w:rsidP="00BB4CFD">
      <w:pPr>
        <w:rPr>
          <w:rFonts w:ascii="Trade Gothic Next Light" w:hAnsi="Trade Gothic Next Light" w:cstheme="minorHAnsi"/>
          <w:noProof/>
          <w:sz w:val="22"/>
          <w:szCs w:val="22"/>
        </w:rPr>
      </w:pPr>
    </w:p>
    <w:p w14:paraId="1DD3B06A" w14:textId="77777777" w:rsidR="00DE3F0E" w:rsidRDefault="00DE3F0E" w:rsidP="00BB4CFD">
      <w:pPr>
        <w:rPr>
          <w:rFonts w:ascii="Trade Gothic Next Light" w:hAnsi="Trade Gothic Next Light" w:cstheme="minorHAnsi"/>
          <w:noProof/>
          <w:sz w:val="22"/>
          <w:szCs w:val="22"/>
        </w:rPr>
      </w:pPr>
    </w:p>
    <w:p w14:paraId="3667CB43" w14:textId="77777777" w:rsidR="00DE3F0E" w:rsidRDefault="00DE3F0E" w:rsidP="00BB4CFD">
      <w:pPr>
        <w:rPr>
          <w:rFonts w:ascii="Trade Gothic Next Light" w:hAnsi="Trade Gothic Next Light" w:cstheme="minorHAnsi"/>
          <w:noProof/>
          <w:sz w:val="22"/>
          <w:szCs w:val="22"/>
        </w:rPr>
      </w:pPr>
    </w:p>
    <w:p w14:paraId="269F819E" w14:textId="77777777" w:rsidR="00DE3F0E" w:rsidRDefault="00DE3F0E" w:rsidP="00BB4CFD">
      <w:pPr>
        <w:rPr>
          <w:rFonts w:ascii="Trade Gothic Next Light" w:hAnsi="Trade Gothic Next Light" w:cstheme="minorHAnsi"/>
          <w:noProof/>
          <w:sz w:val="22"/>
          <w:szCs w:val="22"/>
        </w:rPr>
      </w:pPr>
    </w:p>
    <w:p w14:paraId="3357DDF4" w14:textId="77777777" w:rsidR="00DE3F0E" w:rsidRDefault="00DE3F0E" w:rsidP="00BB4CFD">
      <w:pPr>
        <w:rPr>
          <w:rFonts w:ascii="Trade Gothic Next Light" w:hAnsi="Trade Gothic Next Light" w:cstheme="minorHAnsi"/>
          <w:noProof/>
          <w:sz w:val="22"/>
          <w:szCs w:val="22"/>
        </w:rPr>
      </w:pPr>
    </w:p>
    <w:p w14:paraId="5ECF9713" w14:textId="77777777" w:rsidR="00DE3F0E" w:rsidRDefault="00DE3F0E" w:rsidP="00BB4CFD">
      <w:pPr>
        <w:rPr>
          <w:rFonts w:ascii="Trade Gothic Next Light" w:hAnsi="Trade Gothic Next Light" w:cstheme="minorHAnsi"/>
          <w:noProof/>
          <w:sz w:val="22"/>
          <w:szCs w:val="22"/>
        </w:rPr>
      </w:pPr>
    </w:p>
    <w:p w14:paraId="245C3A2F" w14:textId="77777777" w:rsidR="00DE3F0E" w:rsidRDefault="00DE3F0E" w:rsidP="00BB4CFD">
      <w:pPr>
        <w:rPr>
          <w:rFonts w:ascii="Trade Gothic Next Light" w:hAnsi="Trade Gothic Next Light" w:cstheme="minorHAnsi"/>
          <w:noProof/>
          <w:sz w:val="22"/>
          <w:szCs w:val="22"/>
        </w:rPr>
      </w:pPr>
    </w:p>
    <w:p w14:paraId="780B07C2" w14:textId="5E151391" w:rsidR="009031B6" w:rsidRPr="00626F47" w:rsidRDefault="00C25328" w:rsidP="00976F86">
      <w:pPr>
        <w:spacing w:after="200" w:line="276" w:lineRule="auto"/>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976F86">
        <w:trPr>
          <w:trHeight w:val="1348"/>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Pr="003F329C"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79C89E38" w14:textId="77777777" w:rsidR="00642506" w:rsidRDefault="00642506" w:rsidP="00CB7A5A">
            <w:pPr>
              <w:autoSpaceDE w:val="0"/>
              <w:autoSpaceDN w:val="0"/>
              <w:adjustRightInd w:val="0"/>
              <w:spacing w:line="276" w:lineRule="auto"/>
              <w:ind w:left="45"/>
              <w:rPr>
                <w:rFonts w:ascii="Trade Gothic Next Light" w:hAnsi="Trade Gothic Next Light" w:cstheme="minorHAnsi"/>
                <w:sz w:val="20"/>
                <w:szCs w:val="20"/>
              </w:rPr>
            </w:pPr>
          </w:p>
          <w:p w14:paraId="4C629DEC" w14:textId="438DBFCC" w:rsidR="00CB380B" w:rsidRPr="00642506" w:rsidRDefault="00642506" w:rsidP="00CB7A5A">
            <w:pPr>
              <w:autoSpaceDE w:val="0"/>
              <w:autoSpaceDN w:val="0"/>
              <w:adjustRightInd w:val="0"/>
              <w:spacing w:line="276" w:lineRule="auto"/>
              <w:ind w:left="45"/>
              <w:rPr>
                <w:rFonts w:ascii="Trade Gothic Next Light" w:hAnsi="Trade Gothic Next Light" w:cstheme="minorHAnsi"/>
                <w:sz w:val="20"/>
                <w:szCs w:val="20"/>
              </w:rPr>
            </w:pPr>
            <w:r>
              <w:rPr>
                <w:rFonts w:ascii="Trade Gothic Next Light" w:hAnsi="Trade Gothic Next Light" w:cstheme="minorHAnsi"/>
                <w:sz w:val="20"/>
                <w:szCs w:val="20"/>
              </w:rPr>
              <w:t>N/A</w:t>
            </w:r>
          </w:p>
          <w:p w14:paraId="034567BA" w14:textId="064D1B15" w:rsidR="00CB7A5A" w:rsidRPr="00CB380B" w:rsidRDefault="00CB7A5A" w:rsidP="00F44CF7">
            <w:pPr>
              <w:autoSpaceDE w:val="0"/>
              <w:autoSpaceDN w:val="0"/>
              <w:adjustRightInd w:val="0"/>
              <w:spacing w:line="276" w:lineRule="auto"/>
              <w:ind w:left="45"/>
              <w:rPr>
                <w:rFonts w:ascii="Trade Gothic Next Light" w:hAnsi="Trade Gothic Next Light" w:cstheme="minorHAnsi"/>
                <w:sz w:val="18"/>
                <w:szCs w:val="18"/>
              </w:rPr>
            </w:pP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4FC9F879"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4D390DD0" w14:textId="77777777" w:rsidR="00642506" w:rsidRDefault="00642506" w:rsidP="00652384">
            <w:pPr>
              <w:spacing w:line="320" w:lineRule="exact"/>
              <w:rPr>
                <w:rFonts w:ascii="Trade Gothic Next Rounded" w:hAnsi="Trade Gothic Next Rounded" w:cs="Arial"/>
                <w:color w:val="808080" w:themeColor="background1" w:themeShade="80"/>
                <w:sz w:val="18"/>
                <w:szCs w:val="16"/>
              </w:rPr>
            </w:pPr>
          </w:p>
          <w:p w14:paraId="4296ABA8" w14:textId="473FE763" w:rsidR="00BE360C" w:rsidRPr="00CA4A83" w:rsidRDefault="00BE360C" w:rsidP="00BE360C">
            <w:pPr>
              <w:spacing w:line="320" w:lineRule="exact"/>
              <w:rPr>
                <w:rFonts w:ascii="Trade Gothic Next Light" w:hAnsi="Trade Gothic Next Light" w:cs="Arial"/>
                <w:bCs/>
                <w:sz w:val="20"/>
                <w:szCs w:val="20"/>
              </w:rPr>
            </w:pPr>
            <w:r w:rsidRPr="00CA4A83">
              <w:rPr>
                <w:rFonts w:ascii="Trade Gothic Next Light" w:hAnsi="Trade Gothic Next Light" w:cs="Arial"/>
                <w:bCs/>
                <w:sz w:val="20"/>
                <w:szCs w:val="20"/>
              </w:rPr>
              <w:t xml:space="preserve">Business knowledge not required, industry experience within Hospitality/Retail/FMCG is </w:t>
            </w:r>
            <w:r w:rsidR="00682343">
              <w:rPr>
                <w:rFonts w:ascii="Trade Gothic Next Light" w:hAnsi="Trade Gothic Next Light" w:cs="Arial"/>
                <w:bCs/>
                <w:sz w:val="20"/>
                <w:szCs w:val="20"/>
              </w:rPr>
              <w:t xml:space="preserve">desirable </w:t>
            </w:r>
          </w:p>
          <w:p w14:paraId="6962093D" w14:textId="758599C8" w:rsidR="00BE360C" w:rsidRDefault="00BE360C" w:rsidP="00652384">
            <w:pPr>
              <w:spacing w:line="320" w:lineRule="exact"/>
              <w:rPr>
                <w:rFonts w:ascii="Trade Gothic Next Light" w:hAnsi="Trade Gothic Next Light" w:cs="Arial"/>
                <w:bCs/>
                <w:sz w:val="20"/>
                <w:szCs w:val="20"/>
              </w:rPr>
            </w:pPr>
            <w:r w:rsidRPr="00CA4A83">
              <w:rPr>
                <w:rFonts w:ascii="Trade Gothic Next Light" w:hAnsi="Trade Gothic Next Light" w:cs="Arial"/>
                <w:bCs/>
                <w:sz w:val="20"/>
                <w:szCs w:val="20"/>
              </w:rPr>
              <w:t>Experience of working with Unions would be desirable</w:t>
            </w:r>
            <w:r w:rsidR="00A00611">
              <w:rPr>
                <w:rFonts w:ascii="Trade Gothic Next Light" w:hAnsi="Trade Gothic Next Light" w:cs="Arial"/>
                <w:bCs/>
                <w:sz w:val="20"/>
                <w:szCs w:val="20"/>
              </w:rPr>
              <w:t>.</w:t>
            </w:r>
          </w:p>
          <w:p w14:paraId="544B2FCE" w14:textId="6DDB756F" w:rsidR="00BE360C" w:rsidRPr="00BE360C" w:rsidRDefault="00BE360C" w:rsidP="00652384">
            <w:pPr>
              <w:spacing w:line="320" w:lineRule="exact"/>
              <w:rPr>
                <w:rFonts w:ascii="Trade Gothic Next Rounded" w:hAnsi="Trade Gothic Next Rounded" w:cs="Arial"/>
                <w:bCs/>
                <w:sz w:val="20"/>
                <w:szCs w:val="20"/>
              </w:rPr>
            </w:pP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68145380" w:rsidR="00BB483A" w:rsidRPr="00CB7A5A" w:rsidRDefault="00605447" w:rsidP="00BB483A">
            <w:pPr>
              <w:autoSpaceDE w:val="0"/>
              <w:autoSpaceDN w:val="0"/>
              <w:adjustRightInd w:val="0"/>
              <w:spacing w:line="276" w:lineRule="auto"/>
              <w:ind w:left="45"/>
              <w:rPr>
                <w:rFonts w:ascii="Trade Gothic Next Light" w:hAnsi="Trade Gothic Next Light" w:cstheme="minorHAnsi"/>
                <w:sz w:val="22"/>
                <w:szCs w:val="22"/>
              </w:rPr>
            </w:pPr>
            <w:r w:rsidRPr="00294C42">
              <w:rPr>
                <w:rFonts w:ascii="Trade Gothic Next Light" w:hAnsi="Trade Gothic Next Light" w:cstheme="minorHAnsi"/>
                <w:sz w:val="20"/>
                <w:szCs w:val="20"/>
              </w:rPr>
              <w:t xml:space="preserve">Will need </w:t>
            </w:r>
            <w:r w:rsidR="00294C42">
              <w:rPr>
                <w:rFonts w:ascii="Trade Gothic Next Light" w:hAnsi="Trade Gothic Next Light" w:cstheme="minorHAnsi"/>
                <w:sz w:val="20"/>
                <w:szCs w:val="20"/>
              </w:rPr>
              <w:t>a</w:t>
            </w:r>
            <w:r w:rsidRPr="00294C42">
              <w:rPr>
                <w:rFonts w:ascii="Trade Gothic Next Light" w:hAnsi="Trade Gothic Next Light" w:cstheme="minorHAnsi"/>
                <w:sz w:val="20"/>
                <w:szCs w:val="20"/>
              </w:rPr>
              <w:t xml:space="preserve"> strong degree of problem</w:t>
            </w:r>
            <w:r w:rsidR="00294C42">
              <w:rPr>
                <w:rFonts w:ascii="Trade Gothic Next Light" w:hAnsi="Trade Gothic Next Light" w:cstheme="minorHAnsi"/>
                <w:sz w:val="20"/>
                <w:szCs w:val="20"/>
              </w:rPr>
              <w:t>-</w:t>
            </w:r>
            <w:r w:rsidRPr="00294C42">
              <w:rPr>
                <w:rFonts w:ascii="Trade Gothic Next Light" w:hAnsi="Trade Gothic Next Light" w:cstheme="minorHAnsi"/>
                <w:sz w:val="20"/>
                <w:szCs w:val="20"/>
              </w:rPr>
              <w:t>solving ability, due to fast paced nature of sector.</w:t>
            </w:r>
            <w:r w:rsidR="00294C42">
              <w:rPr>
                <w:rFonts w:ascii="Trade Gothic Next Light" w:hAnsi="Trade Gothic Next Light" w:cstheme="minorHAnsi"/>
                <w:sz w:val="20"/>
                <w:szCs w:val="20"/>
              </w:rPr>
              <w:t xml:space="preserve"> Strong level of judgement will </w:t>
            </w:r>
            <w:r w:rsidR="005317E9">
              <w:rPr>
                <w:rFonts w:ascii="Trade Gothic Next Light" w:hAnsi="Trade Gothic Next Light" w:cstheme="minorHAnsi"/>
                <w:sz w:val="20"/>
                <w:szCs w:val="20"/>
              </w:rPr>
              <w:t xml:space="preserve">also </w:t>
            </w:r>
            <w:r w:rsidR="00294C42">
              <w:rPr>
                <w:rFonts w:ascii="Trade Gothic Next Light" w:hAnsi="Trade Gothic Next Light" w:cstheme="minorHAnsi"/>
                <w:sz w:val="20"/>
                <w:szCs w:val="20"/>
              </w:rPr>
              <w:t>be required.</w:t>
            </w: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5B2AC5C"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7C96B39D" w:rsidR="00B734F0" w:rsidRPr="00CB7A5A" w:rsidRDefault="00B66D42" w:rsidP="000E76E6">
            <w:pPr>
              <w:autoSpaceDE w:val="0"/>
              <w:autoSpaceDN w:val="0"/>
              <w:adjustRightInd w:val="0"/>
              <w:spacing w:line="276" w:lineRule="auto"/>
              <w:ind w:left="45"/>
              <w:rPr>
                <w:rFonts w:ascii="Trade Gothic Next Light" w:hAnsi="Trade Gothic Next Light" w:cstheme="minorHAnsi"/>
                <w:sz w:val="22"/>
                <w:szCs w:val="22"/>
              </w:rPr>
            </w:pPr>
            <w:r w:rsidRPr="005317E9">
              <w:rPr>
                <w:rFonts w:ascii="Trade Gothic Next Light" w:hAnsi="Trade Gothic Next Light" w:cstheme="minorHAnsi"/>
                <w:sz w:val="20"/>
                <w:szCs w:val="20"/>
              </w:rPr>
              <w:t xml:space="preserve">Majority would be decision making within defined procedures, </w:t>
            </w:r>
            <w:r w:rsidR="00C93574" w:rsidRPr="005317E9">
              <w:rPr>
                <w:rFonts w:ascii="Trade Gothic Next Light" w:hAnsi="Trade Gothic Next Light" w:cstheme="minorHAnsi"/>
                <w:sz w:val="20"/>
                <w:szCs w:val="20"/>
              </w:rPr>
              <w:t>and where policies can be used to guide decision making</w:t>
            </w:r>
            <w:r w:rsidR="005317E9">
              <w:rPr>
                <w:rFonts w:ascii="Trade Gothic Next Light" w:hAnsi="Trade Gothic Next Light" w:cstheme="minorHAnsi"/>
                <w:sz w:val="20"/>
                <w:szCs w:val="20"/>
              </w:rPr>
              <w:t xml:space="preserve">. </w:t>
            </w:r>
            <w:r w:rsidR="00BE360C">
              <w:rPr>
                <w:rFonts w:ascii="Trade Gothic Next Light" w:hAnsi="Trade Gothic Next Light" w:cstheme="minorHAnsi"/>
                <w:sz w:val="20"/>
                <w:szCs w:val="20"/>
              </w:rPr>
              <w:t>Judg</w:t>
            </w:r>
            <w:r w:rsidR="003742BA">
              <w:rPr>
                <w:rFonts w:ascii="Trade Gothic Next Light" w:hAnsi="Trade Gothic Next Light" w:cstheme="minorHAnsi"/>
                <w:sz w:val="20"/>
                <w:szCs w:val="20"/>
              </w:rPr>
              <w:t>e</w:t>
            </w:r>
            <w:r w:rsidR="00BE360C">
              <w:rPr>
                <w:rFonts w:ascii="Trade Gothic Next Light" w:hAnsi="Trade Gothic Next Light" w:cstheme="minorHAnsi"/>
                <w:sz w:val="20"/>
                <w:szCs w:val="20"/>
              </w:rPr>
              <w:t>ment will be key though in how policies/procedures are interpreted</w:t>
            </w:r>
            <w:r w:rsidR="00515D48">
              <w:rPr>
                <w:rFonts w:ascii="Trade Gothic Next Light" w:hAnsi="Trade Gothic Next Light" w:cstheme="minorHAnsi"/>
                <w:sz w:val="20"/>
                <w:szCs w:val="20"/>
              </w:rPr>
              <w:t xml:space="preserve"> and when escalation is required</w:t>
            </w:r>
            <w:r w:rsidR="00BE360C">
              <w:rPr>
                <w:rFonts w:ascii="Trade Gothic Next Light" w:hAnsi="Trade Gothic Next Light" w:cstheme="minorHAnsi"/>
                <w:sz w:val="20"/>
                <w:szCs w:val="20"/>
              </w:rPr>
              <w:t>.</w:t>
            </w:r>
          </w:p>
        </w:tc>
      </w:tr>
      <w:tr w:rsidR="00CB7A5A" w:rsidRPr="00CB380B" w14:paraId="21CA03D8" w14:textId="77777777" w:rsidTr="00976F86">
        <w:trPr>
          <w:trHeight w:val="6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459E5A74" w14:textId="49B88C03" w:rsidR="00D60CCA" w:rsidRPr="00BE360C" w:rsidRDefault="00994368" w:rsidP="00DB6B22">
            <w:pPr>
              <w:spacing w:line="320" w:lineRule="exact"/>
              <w:jc w:val="both"/>
              <w:rPr>
                <w:rFonts w:ascii="Trade Gothic Next Light" w:hAnsi="Trade Gothic Next Light" w:cstheme="minorHAnsi"/>
                <w:sz w:val="20"/>
                <w:szCs w:val="20"/>
              </w:rPr>
            </w:pPr>
            <w:r w:rsidRPr="00BE360C">
              <w:rPr>
                <w:rFonts w:ascii="Trade Gothic Next Light" w:hAnsi="Trade Gothic Next Light" w:cstheme="minorHAnsi"/>
                <w:sz w:val="20"/>
                <w:szCs w:val="20"/>
              </w:rPr>
              <w:t>Regular comms with colleague and line manager populations</w:t>
            </w:r>
          </w:p>
          <w:p w14:paraId="0598E347" w14:textId="47E03C56" w:rsidR="009D494D" w:rsidRPr="00BE360C" w:rsidRDefault="009D494D" w:rsidP="00DB6B22">
            <w:pPr>
              <w:spacing w:line="320" w:lineRule="exact"/>
              <w:jc w:val="both"/>
              <w:rPr>
                <w:rFonts w:ascii="Trade Gothic Next Light" w:hAnsi="Trade Gothic Next Light" w:cstheme="minorHAnsi"/>
                <w:sz w:val="20"/>
                <w:szCs w:val="20"/>
              </w:rPr>
            </w:pPr>
            <w:r w:rsidRPr="00BE360C">
              <w:rPr>
                <w:rFonts w:ascii="Trade Gothic Next Light" w:hAnsi="Trade Gothic Next Light" w:cstheme="minorHAnsi"/>
                <w:sz w:val="20"/>
                <w:szCs w:val="20"/>
              </w:rPr>
              <w:t xml:space="preserve">Influence and work with </w:t>
            </w:r>
            <w:r w:rsidR="00C34137">
              <w:rPr>
                <w:rFonts w:ascii="Trade Gothic Next Light" w:hAnsi="Trade Gothic Next Light" w:cstheme="minorHAnsi"/>
                <w:sz w:val="20"/>
                <w:szCs w:val="20"/>
              </w:rPr>
              <w:t xml:space="preserve">leaders </w:t>
            </w:r>
          </w:p>
          <w:p w14:paraId="6C520296" w14:textId="743479B8" w:rsidR="007D0959" w:rsidRPr="00BE360C" w:rsidRDefault="007D0959" w:rsidP="00DB6B22">
            <w:pPr>
              <w:spacing w:line="320" w:lineRule="exact"/>
              <w:jc w:val="both"/>
              <w:rPr>
                <w:rFonts w:ascii="Trade Gothic Next Light" w:hAnsi="Trade Gothic Next Light" w:cstheme="minorHAnsi"/>
                <w:sz w:val="20"/>
                <w:szCs w:val="20"/>
              </w:rPr>
            </w:pPr>
            <w:r w:rsidRPr="00BE360C">
              <w:rPr>
                <w:rFonts w:ascii="Trade Gothic Next Light" w:hAnsi="Trade Gothic Next Light" w:cstheme="minorHAnsi"/>
                <w:sz w:val="20"/>
                <w:szCs w:val="20"/>
              </w:rPr>
              <w:t>Communication with wide range of internal stakeholders and mix of seniority</w:t>
            </w:r>
            <w:r w:rsidR="006B36EC" w:rsidRPr="00BE360C">
              <w:rPr>
                <w:rFonts w:ascii="Trade Gothic Next Light" w:hAnsi="Trade Gothic Next Light" w:cstheme="minorHAnsi"/>
                <w:sz w:val="20"/>
                <w:szCs w:val="20"/>
              </w:rPr>
              <w:t xml:space="preserve"> levels</w:t>
            </w:r>
          </w:p>
          <w:p w14:paraId="421E4428" w14:textId="007782A4" w:rsidR="00DB6B22" w:rsidRDefault="00F547C8" w:rsidP="00DF3E41">
            <w:pPr>
              <w:spacing w:line="320" w:lineRule="exact"/>
              <w:jc w:val="both"/>
              <w:rPr>
                <w:rFonts w:ascii="Trade Gothic Next Light" w:hAnsi="Trade Gothic Next Light" w:cstheme="minorHAnsi"/>
                <w:sz w:val="20"/>
                <w:szCs w:val="20"/>
              </w:rPr>
            </w:pPr>
            <w:r w:rsidRPr="00BE360C">
              <w:rPr>
                <w:rFonts w:ascii="Trade Gothic Next Light" w:hAnsi="Trade Gothic Next Light" w:cstheme="minorHAnsi"/>
                <w:sz w:val="20"/>
                <w:szCs w:val="20"/>
              </w:rPr>
              <w:t xml:space="preserve">Ability to hold stakeholders to account and </w:t>
            </w:r>
            <w:r w:rsidR="00FE6338" w:rsidRPr="00BE360C">
              <w:rPr>
                <w:rFonts w:ascii="Trade Gothic Next Light" w:hAnsi="Trade Gothic Next Light" w:cstheme="minorHAnsi"/>
                <w:sz w:val="20"/>
                <w:szCs w:val="20"/>
              </w:rPr>
              <w:t xml:space="preserve">ensure line managers and leaders are following the correct processes </w:t>
            </w:r>
          </w:p>
          <w:p w14:paraId="33B0D437" w14:textId="7C1FC847" w:rsidR="00DF3E41" w:rsidRPr="00DF3E41" w:rsidRDefault="00DF3E41" w:rsidP="00DF3E41">
            <w:pPr>
              <w:spacing w:line="320" w:lineRule="exact"/>
              <w:jc w:val="both"/>
              <w:rPr>
                <w:rFonts w:ascii="Trade Gothic Next Light" w:hAnsi="Trade Gothic Next Light" w:cstheme="minorHAnsi"/>
                <w:sz w:val="20"/>
                <w:szCs w:val="20"/>
              </w:rPr>
            </w:pPr>
            <w:r>
              <w:rPr>
                <w:rFonts w:ascii="Trade Gothic Next Light" w:hAnsi="Trade Gothic Next Light" w:cstheme="minorHAnsi"/>
                <w:sz w:val="20"/>
                <w:szCs w:val="20"/>
              </w:rPr>
              <w:t xml:space="preserve">Ability to seek, receive and act on feedback from stakeholders, to ensure views are represented </w:t>
            </w:r>
            <w:r w:rsidR="00E95132">
              <w:rPr>
                <w:rFonts w:ascii="Trade Gothic Next Light" w:hAnsi="Trade Gothic Next Light" w:cstheme="minorHAnsi"/>
                <w:sz w:val="20"/>
                <w:szCs w:val="20"/>
              </w:rPr>
              <w:t>and taken into consideration.</w:t>
            </w:r>
          </w:p>
        </w:tc>
      </w:tr>
      <w:tr w:rsidR="00C43F50" w:rsidRPr="00CB380B" w14:paraId="3F1514F7" w14:textId="77777777" w:rsidTr="00976F86">
        <w:trPr>
          <w:trHeight w:val="2654"/>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t>Innovation</w:t>
            </w:r>
          </w:p>
          <w:p w14:paraId="23CB81C0" w14:textId="77777777" w:rsidR="003766F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0990228B" w14:textId="77777777" w:rsidR="00DF3E41" w:rsidRDefault="00DF3E41"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p>
          <w:p w14:paraId="54A4531B" w14:textId="52B8F570" w:rsidR="0007798D" w:rsidRPr="0007798D" w:rsidRDefault="00512034" w:rsidP="00C43F50">
            <w:pPr>
              <w:spacing w:line="320" w:lineRule="exact"/>
              <w:rPr>
                <w:rFonts w:ascii="Trade Gothic Next Light" w:hAnsi="Trade Gothic Next Light" w:cs="Arial"/>
                <w:bCs/>
                <w:sz w:val="22"/>
              </w:rPr>
            </w:pPr>
            <w:r w:rsidRPr="00DF3E41">
              <w:rPr>
                <w:rFonts w:ascii="Trade Gothic Next Light" w:hAnsi="Trade Gothic Next Light" w:cs="Arial"/>
                <w:sz w:val="20"/>
              </w:rPr>
              <w:t>Suggest improvements to processes and contributor of useful ideas</w:t>
            </w:r>
            <w:r w:rsidR="004A373E" w:rsidRPr="00DF3E41">
              <w:rPr>
                <w:rFonts w:ascii="Trade Gothic Next Light" w:hAnsi="Trade Gothic Next Light" w:cs="Arial"/>
                <w:sz w:val="20"/>
              </w:rPr>
              <w:t xml:space="preserve">. May complete discovery work to identify improvement areas and </w:t>
            </w:r>
            <w:r w:rsidR="00E052C9" w:rsidRPr="00DF3E41">
              <w:rPr>
                <w:rFonts w:ascii="Trade Gothic Next Light" w:hAnsi="Trade Gothic Next Light" w:cs="Arial"/>
                <w:sz w:val="20"/>
              </w:rPr>
              <w:t xml:space="preserve">then </w:t>
            </w:r>
            <w:r w:rsidR="004A373E" w:rsidRPr="00DF3E41">
              <w:rPr>
                <w:rFonts w:ascii="Trade Gothic Next Light" w:hAnsi="Trade Gothic Next Light" w:cs="Arial"/>
                <w:sz w:val="20"/>
              </w:rPr>
              <w:t xml:space="preserve">work </w:t>
            </w:r>
            <w:r w:rsidR="00E052C9" w:rsidRPr="00DF3E41">
              <w:rPr>
                <w:rFonts w:ascii="Trade Gothic Next Light" w:hAnsi="Trade Gothic Next Light" w:cs="Arial"/>
                <w:sz w:val="20"/>
              </w:rPr>
              <w:t>key ideas through the stage gate process.</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976F86">
        <w:trPr>
          <w:trHeight w:val="692"/>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236CC32E" w14:textId="2EC0E210" w:rsidR="005835A6" w:rsidRDefault="003C30C5"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CIPD Level 5 </w:t>
            </w:r>
            <w:r w:rsidR="00CA1952">
              <w:rPr>
                <w:rFonts w:ascii="Trade Gothic Next Light" w:eastAsiaTheme="minorHAnsi" w:hAnsi="Trade Gothic Next Light" w:cstheme="minorHAnsi"/>
                <w:sz w:val="20"/>
                <w:szCs w:val="20"/>
              </w:rPr>
              <w:t xml:space="preserve">or above </w:t>
            </w:r>
            <w:r w:rsidR="00865B09">
              <w:rPr>
                <w:rFonts w:ascii="Trade Gothic Next Light" w:eastAsiaTheme="minorHAnsi" w:hAnsi="Trade Gothic Next Light" w:cstheme="minorHAnsi"/>
                <w:sz w:val="20"/>
                <w:szCs w:val="20"/>
              </w:rPr>
              <w:t xml:space="preserve">would be </w:t>
            </w:r>
            <w:r w:rsidR="00CA1952">
              <w:rPr>
                <w:rFonts w:ascii="Trade Gothic Next Light" w:eastAsiaTheme="minorHAnsi" w:hAnsi="Trade Gothic Next Light" w:cstheme="minorHAnsi"/>
                <w:sz w:val="20"/>
                <w:szCs w:val="20"/>
              </w:rPr>
              <w:t>desirable</w:t>
            </w:r>
            <w:r w:rsidR="00865B09">
              <w:rPr>
                <w:rFonts w:ascii="Trade Gothic Next Light" w:eastAsiaTheme="minorHAnsi" w:hAnsi="Trade Gothic Next Light" w:cstheme="minorHAnsi"/>
                <w:sz w:val="20"/>
                <w:szCs w:val="20"/>
              </w:rPr>
              <w:t xml:space="preserve"> </w:t>
            </w:r>
            <w:r w:rsidR="006001BB">
              <w:rPr>
                <w:rFonts w:ascii="Trade Gothic Next Light" w:eastAsiaTheme="minorHAnsi" w:hAnsi="Trade Gothic Next Light" w:cstheme="minorHAnsi"/>
                <w:sz w:val="20"/>
                <w:szCs w:val="20"/>
              </w:rPr>
              <w:t>and/</w:t>
            </w:r>
            <w:r w:rsidR="00865B09">
              <w:rPr>
                <w:rFonts w:ascii="Trade Gothic Next Light" w:eastAsiaTheme="minorHAnsi" w:hAnsi="Trade Gothic Next Light" w:cstheme="minorHAnsi"/>
                <w:sz w:val="20"/>
                <w:szCs w:val="20"/>
              </w:rPr>
              <w:t xml:space="preserve">or equivalent </w:t>
            </w:r>
            <w:r w:rsidR="00B30BAF">
              <w:rPr>
                <w:rFonts w:ascii="Trade Gothic Next Light" w:eastAsiaTheme="minorHAnsi" w:hAnsi="Trade Gothic Next Light" w:cstheme="minorHAnsi"/>
                <w:sz w:val="20"/>
                <w:szCs w:val="20"/>
              </w:rPr>
              <w:t>organisational</w:t>
            </w:r>
            <w:r w:rsidR="00980B22">
              <w:rPr>
                <w:rFonts w:ascii="Trade Gothic Next Light" w:eastAsiaTheme="minorHAnsi" w:hAnsi="Trade Gothic Next Light" w:cstheme="minorHAnsi"/>
                <w:sz w:val="20"/>
                <w:szCs w:val="20"/>
              </w:rPr>
              <w:t xml:space="preserve"> experience</w:t>
            </w:r>
          </w:p>
          <w:p w14:paraId="03D7D1F9" w14:textId="3A6972ED" w:rsidR="004B03CC" w:rsidRPr="002C1BF7" w:rsidRDefault="004B03CC" w:rsidP="00092B9A">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3B447EC9" w14:textId="31C1557D" w:rsidR="00CD35F0" w:rsidRDefault="00C34EF0" w:rsidP="00C34EF0">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Project management best practice and/or understanding of how project plans are utilised to deliver complex people change</w:t>
            </w:r>
          </w:p>
          <w:p w14:paraId="3403562D" w14:textId="1BD5E24F" w:rsidR="004B03CC" w:rsidRPr="002C1BF7" w:rsidRDefault="00C34EF0"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Previous experience of working with Unions is desirable</w:t>
            </w:r>
          </w:p>
        </w:tc>
      </w:tr>
      <w:tr w:rsidR="00D926E4" w:rsidRPr="00D926E4" w14:paraId="16FF68B5" w14:textId="77777777" w:rsidTr="00515D48">
        <w:trPr>
          <w:trHeight w:val="604"/>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4DDF92DD" w14:textId="49F6B101" w:rsidR="00B26D15" w:rsidRDefault="00E85074" w:rsidP="00E85074">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Experience leading projects</w:t>
            </w:r>
            <w:r w:rsidR="00167E35">
              <w:rPr>
                <w:rFonts w:ascii="Trade Gothic Next Light" w:eastAsiaTheme="minorHAnsi" w:hAnsi="Trade Gothic Next Light" w:cstheme="minorHAnsi"/>
                <w:sz w:val="20"/>
                <w:szCs w:val="20"/>
              </w:rPr>
              <w:t xml:space="preserve"> and </w:t>
            </w:r>
            <w:r>
              <w:rPr>
                <w:rFonts w:ascii="Trade Gothic Next Light" w:eastAsiaTheme="minorHAnsi" w:hAnsi="Trade Gothic Next Light" w:cstheme="minorHAnsi"/>
                <w:sz w:val="20"/>
                <w:szCs w:val="20"/>
              </w:rPr>
              <w:t>coordinating project activity</w:t>
            </w:r>
          </w:p>
          <w:p w14:paraId="67208131" w14:textId="79E36B36" w:rsidR="00531313" w:rsidRDefault="00AE66AD"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Ability to engage and work </w:t>
            </w:r>
            <w:r w:rsidR="000948BE">
              <w:rPr>
                <w:rFonts w:ascii="Trade Gothic Next Light" w:eastAsiaTheme="minorHAnsi" w:hAnsi="Trade Gothic Next Light" w:cstheme="minorHAnsi"/>
                <w:sz w:val="20"/>
                <w:szCs w:val="20"/>
              </w:rPr>
              <w:t>with senior leader</w:t>
            </w:r>
            <w:r w:rsidR="00614E39">
              <w:rPr>
                <w:rFonts w:ascii="Trade Gothic Next Light" w:eastAsiaTheme="minorHAnsi" w:hAnsi="Trade Gothic Next Light" w:cstheme="minorHAnsi"/>
                <w:sz w:val="20"/>
                <w:szCs w:val="20"/>
              </w:rPr>
              <w:t>s across multiple functions and areas</w:t>
            </w:r>
            <w:r w:rsidR="000948BE">
              <w:rPr>
                <w:rFonts w:ascii="Trade Gothic Next Light" w:eastAsiaTheme="minorHAnsi" w:hAnsi="Trade Gothic Next Light" w:cstheme="minorHAnsi"/>
                <w:sz w:val="20"/>
                <w:szCs w:val="20"/>
              </w:rPr>
              <w:t xml:space="preserve"> </w:t>
            </w:r>
          </w:p>
          <w:p w14:paraId="36C20D7F" w14:textId="7E49A202" w:rsidR="00515D48" w:rsidRDefault="00515D48"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Ability to build trusting relationships with various stakeholders</w:t>
            </w:r>
          </w:p>
          <w:p w14:paraId="2B6DB319" w14:textId="5E2EFF67" w:rsidR="00D96810" w:rsidRDefault="00452B99"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w:t>
            </w:r>
            <w:r w:rsidR="000948BE">
              <w:rPr>
                <w:rFonts w:ascii="Trade Gothic Next Light" w:eastAsiaTheme="minorHAnsi" w:hAnsi="Trade Gothic Next Light" w:cstheme="minorHAnsi"/>
                <w:sz w:val="20"/>
                <w:szCs w:val="20"/>
              </w:rPr>
              <w:t>bility to partner</w:t>
            </w:r>
            <w:r w:rsidR="00531313">
              <w:rPr>
                <w:rFonts w:ascii="Trade Gothic Next Light" w:eastAsiaTheme="minorHAnsi" w:hAnsi="Trade Gothic Next Light" w:cstheme="minorHAnsi"/>
                <w:sz w:val="20"/>
                <w:szCs w:val="20"/>
              </w:rPr>
              <w:t xml:space="preserve"> and c</w:t>
            </w:r>
            <w:r w:rsidR="000948BE">
              <w:rPr>
                <w:rFonts w:ascii="Trade Gothic Next Light" w:eastAsiaTheme="minorHAnsi" w:hAnsi="Trade Gothic Next Light" w:cstheme="minorHAnsi"/>
                <w:sz w:val="20"/>
                <w:szCs w:val="20"/>
              </w:rPr>
              <w:t xml:space="preserve">oach </w:t>
            </w:r>
            <w:r w:rsidR="00531313">
              <w:rPr>
                <w:rFonts w:ascii="Trade Gothic Next Light" w:eastAsiaTheme="minorHAnsi" w:hAnsi="Trade Gothic Next Light" w:cstheme="minorHAnsi"/>
                <w:sz w:val="20"/>
                <w:szCs w:val="20"/>
              </w:rPr>
              <w:t>leaders</w:t>
            </w:r>
            <w:r>
              <w:rPr>
                <w:rFonts w:ascii="Trade Gothic Next Light" w:eastAsiaTheme="minorHAnsi" w:hAnsi="Trade Gothic Next Light" w:cstheme="minorHAnsi"/>
                <w:sz w:val="20"/>
                <w:szCs w:val="20"/>
              </w:rPr>
              <w:t xml:space="preserve">, </w:t>
            </w:r>
            <w:r w:rsidR="00A40923">
              <w:rPr>
                <w:rFonts w:ascii="Trade Gothic Next Light" w:eastAsiaTheme="minorHAnsi" w:hAnsi="Trade Gothic Next Light" w:cstheme="minorHAnsi"/>
                <w:sz w:val="20"/>
                <w:szCs w:val="20"/>
              </w:rPr>
              <w:t xml:space="preserve">working with them to deliver strategic and tactical </w:t>
            </w:r>
            <w:r w:rsidR="00B82862">
              <w:rPr>
                <w:rFonts w:ascii="Trade Gothic Next Light" w:eastAsiaTheme="minorHAnsi" w:hAnsi="Trade Gothic Next Light" w:cstheme="minorHAnsi"/>
                <w:sz w:val="20"/>
                <w:szCs w:val="20"/>
              </w:rPr>
              <w:t>people plans that underpin</w:t>
            </w:r>
            <w:r w:rsidR="00D96810">
              <w:rPr>
                <w:rFonts w:ascii="Trade Gothic Next Light" w:eastAsiaTheme="minorHAnsi" w:hAnsi="Trade Gothic Next Light" w:cstheme="minorHAnsi"/>
                <w:sz w:val="20"/>
                <w:szCs w:val="20"/>
              </w:rPr>
              <w:t xml:space="preserve"> overall strategic ambition</w:t>
            </w:r>
          </w:p>
          <w:p w14:paraId="1D44FD17" w14:textId="4C08F566" w:rsidR="004B03CC" w:rsidRDefault="00E672D6" w:rsidP="00BE633E">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Experience working on change programmes</w:t>
            </w:r>
            <w:r w:rsidR="00D01154">
              <w:rPr>
                <w:rFonts w:ascii="Trade Gothic Next Light" w:eastAsiaTheme="minorHAnsi" w:hAnsi="Trade Gothic Next Light" w:cstheme="minorHAnsi"/>
                <w:sz w:val="20"/>
                <w:szCs w:val="20"/>
              </w:rPr>
              <w:t xml:space="preserve"> is desirable </w:t>
            </w:r>
          </w:p>
          <w:p w14:paraId="24192078" w14:textId="77777777" w:rsidR="00515D48" w:rsidRDefault="00515D48" w:rsidP="00BE633E">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Attention to detail</w:t>
            </w:r>
          </w:p>
          <w:p w14:paraId="445F1036" w14:textId="77777777" w:rsidR="00515D48" w:rsidRDefault="00515D48" w:rsidP="00BE633E">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Ability to analyse and interpret data and identify trends and connections </w:t>
            </w:r>
          </w:p>
          <w:p w14:paraId="4DC844AC" w14:textId="1F4FE4EA" w:rsidR="00515D48" w:rsidRPr="002C1BF7" w:rsidRDefault="00515D48" w:rsidP="00BE633E">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Ability to interpret policies and procedures and find pragmatic solutions </w:t>
            </w: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E26F5" w14:textId="77777777" w:rsidR="00894E08" w:rsidRDefault="00894E08" w:rsidP="008232E0">
      <w:r>
        <w:separator/>
      </w:r>
    </w:p>
  </w:endnote>
  <w:endnote w:type="continuationSeparator" w:id="0">
    <w:p w14:paraId="19B33824" w14:textId="77777777" w:rsidR="00894E08" w:rsidRDefault="00894E08" w:rsidP="008232E0">
      <w:r>
        <w:continuationSeparator/>
      </w:r>
    </w:p>
  </w:endnote>
  <w:endnote w:type="continuationNotice" w:id="1">
    <w:p w14:paraId="66BB449A" w14:textId="77777777" w:rsidR="00894E08" w:rsidRDefault="00894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altName w:val="Calibri"/>
    <w:charset w:val="00"/>
    <w:family w:val="swiss"/>
    <w:pitch w:val="variable"/>
    <w:sig w:usb0="8000002F" w:usb1="0000000A" w:usb2="00000000" w:usb3="00000000" w:csb0="00000001" w:csb1="00000000"/>
  </w:font>
  <w:font w:name="TradeGothic LT">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00F8C" w14:textId="77777777" w:rsidR="00894E08" w:rsidRDefault="00894E08" w:rsidP="008232E0">
      <w:r>
        <w:separator/>
      </w:r>
    </w:p>
  </w:footnote>
  <w:footnote w:type="continuationSeparator" w:id="0">
    <w:p w14:paraId="067776F2" w14:textId="77777777" w:rsidR="00894E08" w:rsidRDefault="00894E08" w:rsidP="008232E0">
      <w:r>
        <w:continuationSeparator/>
      </w:r>
    </w:p>
  </w:footnote>
  <w:footnote w:type="continuationNotice" w:id="1">
    <w:p w14:paraId="107EEEBF" w14:textId="77777777" w:rsidR="00894E08" w:rsidRDefault="00894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D017C"/>
    <w:multiLevelType w:val="hybridMultilevel"/>
    <w:tmpl w:val="06C2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66437"/>
    <w:multiLevelType w:val="hybridMultilevel"/>
    <w:tmpl w:val="AA90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6"/>
  </w:num>
  <w:num w:numId="2" w16cid:durableId="345834820">
    <w:abstractNumId w:val="3"/>
  </w:num>
  <w:num w:numId="3" w16cid:durableId="1217743165">
    <w:abstractNumId w:val="1"/>
  </w:num>
  <w:num w:numId="4" w16cid:durableId="1865822122">
    <w:abstractNumId w:val="7"/>
  </w:num>
  <w:num w:numId="5" w16cid:durableId="1777629548">
    <w:abstractNumId w:val="0"/>
  </w:num>
  <w:num w:numId="6" w16cid:durableId="1479033205">
    <w:abstractNumId w:val="4"/>
  </w:num>
  <w:num w:numId="7" w16cid:durableId="1596211446">
    <w:abstractNumId w:val="10"/>
  </w:num>
  <w:num w:numId="8" w16cid:durableId="1057897086">
    <w:abstractNumId w:val="9"/>
  </w:num>
  <w:num w:numId="9" w16cid:durableId="954749035">
    <w:abstractNumId w:val="11"/>
  </w:num>
  <w:num w:numId="10" w16cid:durableId="1389186138">
    <w:abstractNumId w:val="12"/>
  </w:num>
  <w:num w:numId="11" w16cid:durableId="1375034777">
    <w:abstractNumId w:val="5"/>
  </w:num>
  <w:num w:numId="12" w16cid:durableId="1406564582">
    <w:abstractNumId w:val="8"/>
  </w:num>
  <w:num w:numId="13" w16cid:durableId="1559130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0D26"/>
    <w:rsid w:val="00021934"/>
    <w:rsid w:val="00022824"/>
    <w:rsid w:val="00025488"/>
    <w:rsid w:val="000267D7"/>
    <w:rsid w:val="00027ABD"/>
    <w:rsid w:val="00031193"/>
    <w:rsid w:val="0004167C"/>
    <w:rsid w:val="000461AD"/>
    <w:rsid w:val="000501B7"/>
    <w:rsid w:val="00052D73"/>
    <w:rsid w:val="0006165F"/>
    <w:rsid w:val="00061C3F"/>
    <w:rsid w:val="000645A4"/>
    <w:rsid w:val="000646E9"/>
    <w:rsid w:val="0006799B"/>
    <w:rsid w:val="00072E4F"/>
    <w:rsid w:val="00074839"/>
    <w:rsid w:val="0007638B"/>
    <w:rsid w:val="0007772E"/>
    <w:rsid w:val="0007798D"/>
    <w:rsid w:val="00082995"/>
    <w:rsid w:val="00085F8C"/>
    <w:rsid w:val="00086136"/>
    <w:rsid w:val="0008756A"/>
    <w:rsid w:val="0008764C"/>
    <w:rsid w:val="00091E16"/>
    <w:rsid w:val="00091E38"/>
    <w:rsid w:val="00092B9A"/>
    <w:rsid w:val="000948BE"/>
    <w:rsid w:val="000A06A6"/>
    <w:rsid w:val="000A1C41"/>
    <w:rsid w:val="000A2B4F"/>
    <w:rsid w:val="000A3DEB"/>
    <w:rsid w:val="000A4108"/>
    <w:rsid w:val="000A7251"/>
    <w:rsid w:val="000A7A82"/>
    <w:rsid w:val="000B0A0D"/>
    <w:rsid w:val="000B46F5"/>
    <w:rsid w:val="000C2D63"/>
    <w:rsid w:val="000D60F6"/>
    <w:rsid w:val="000D7FD7"/>
    <w:rsid w:val="000E1754"/>
    <w:rsid w:val="000E4CB2"/>
    <w:rsid w:val="000E4F26"/>
    <w:rsid w:val="000E63D4"/>
    <w:rsid w:val="000E7002"/>
    <w:rsid w:val="000E76E6"/>
    <w:rsid w:val="000F09A0"/>
    <w:rsid w:val="000F2C37"/>
    <w:rsid w:val="000F4106"/>
    <w:rsid w:val="00100F7A"/>
    <w:rsid w:val="00107F8E"/>
    <w:rsid w:val="00111F1C"/>
    <w:rsid w:val="00114ABF"/>
    <w:rsid w:val="0012085B"/>
    <w:rsid w:val="001256DB"/>
    <w:rsid w:val="00125A1B"/>
    <w:rsid w:val="00125D45"/>
    <w:rsid w:val="001306F5"/>
    <w:rsid w:val="0013112A"/>
    <w:rsid w:val="00131CD8"/>
    <w:rsid w:val="00133558"/>
    <w:rsid w:val="0013691E"/>
    <w:rsid w:val="001415A9"/>
    <w:rsid w:val="00141FF6"/>
    <w:rsid w:val="00150A68"/>
    <w:rsid w:val="00155791"/>
    <w:rsid w:val="00160898"/>
    <w:rsid w:val="001626E3"/>
    <w:rsid w:val="00164D5B"/>
    <w:rsid w:val="00166162"/>
    <w:rsid w:val="00166348"/>
    <w:rsid w:val="001666B9"/>
    <w:rsid w:val="00167E35"/>
    <w:rsid w:val="0017494C"/>
    <w:rsid w:val="00182D2B"/>
    <w:rsid w:val="00184B85"/>
    <w:rsid w:val="0018543E"/>
    <w:rsid w:val="0019725E"/>
    <w:rsid w:val="001A1637"/>
    <w:rsid w:val="001A228C"/>
    <w:rsid w:val="001A3243"/>
    <w:rsid w:val="001A65BA"/>
    <w:rsid w:val="001B462A"/>
    <w:rsid w:val="001B5E8C"/>
    <w:rsid w:val="001C18B2"/>
    <w:rsid w:val="001C4E65"/>
    <w:rsid w:val="001D5200"/>
    <w:rsid w:val="001D7504"/>
    <w:rsid w:val="001E02F5"/>
    <w:rsid w:val="001E0C45"/>
    <w:rsid w:val="001E3729"/>
    <w:rsid w:val="001E3C27"/>
    <w:rsid w:val="001F1095"/>
    <w:rsid w:val="001F39BC"/>
    <w:rsid w:val="001F6B14"/>
    <w:rsid w:val="001F7A31"/>
    <w:rsid w:val="00200DEA"/>
    <w:rsid w:val="00206BA3"/>
    <w:rsid w:val="00214DF3"/>
    <w:rsid w:val="00215DD5"/>
    <w:rsid w:val="0021658C"/>
    <w:rsid w:val="00220273"/>
    <w:rsid w:val="00220CBE"/>
    <w:rsid w:val="00222BEA"/>
    <w:rsid w:val="00226BD7"/>
    <w:rsid w:val="00227A50"/>
    <w:rsid w:val="002341F9"/>
    <w:rsid w:val="00235DC0"/>
    <w:rsid w:val="00242CC6"/>
    <w:rsid w:val="00260677"/>
    <w:rsid w:val="00261575"/>
    <w:rsid w:val="002621CF"/>
    <w:rsid w:val="00263BF1"/>
    <w:rsid w:val="00267870"/>
    <w:rsid w:val="002679F0"/>
    <w:rsid w:val="00270020"/>
    <w:rsid w:val="00271139"/>
    <w:rsid w:val="002714ED"/>
    <w:rsid w:val="002725A3"/>
    <w:rsid w:val="00273AF3"/>
    <w:rsid w:val="00280A79"/>
    <w:rsid w:val="00281DB7"/>
    <w:rsid w:val="00282DFD"/>
    <w:rsid w:val="002869F2"/>
    <w:rsid w:val="00294C42"/>
    <w:rsid w:val="002A7413"/>
    <w:rsid w:val="002B1315"/>
    <w:rsid w:val="002B3B76"/>
    <w:rsid w:val="002B5A8B"/>
    <w:rsid w:val="002B68DE"/>
    <w:rsid w:val="002C1BF7"/>
    <w:rsid w:val="002C2AE8"/>
    <w:rsid w:val="002D00F3"/>
    <w:rsid w:val="002D4E1B"/>
    <w:rsid w:val="002D74A4"/>
    <w:rsid w:val="002E0915"/>
    <w:rsid w:val="002E1399"/>
    <w:rsid w:val="002E44E2"/>
    <w:rsid w:val="002E61C8"/>
    <w:rsid w:val="002F26B7"/>
    <w:rsid w:val="00304190"/>
    <w:rsid w:val="00305B22"/>
    <w:rsid w:val="0031721B"/>
    <w:rsid w:val="003215AF"/>
    <w:rsid w:val="003216FA"/>
    <w:rsid w:val="00321BF0"/>
    <w:rsid w:val="00323DCF"/>
    <w:rsid w:val="00326296"/>
    <w:rsid w:val="003353F3"/>
    <w:rsid w:val="0033635A"/>
    <w:rsid w:val="00341A3B"/>
    <w:rsid w:val="00344483"/>
    <w:rsid w:val="00346B6F"/>
    <w:rsid w:val="003500E9"/>
    <w:rsid w:val="003521FD"/>
    <w:rsid w:val="003547EB"/>
    <w:rsid w:val="00363344"/>
    <w:rsid w:val="0036409D"/>
    <w:rsid w:val="00367D88"/>
    <w:rsid w:val="00371C68"/>
    <w:rsid w:val="00372FBB"/>
    <w:rsid w:val="0037374D"/>
    <w:rsid w:val="003742BA"/>
    <w:rsid w:val="003746A5"/>
    <w:rsid w:val="003765E5"/>
    <w:rsid w:val="003766FC"/>
    <w:rsid w:val="00377C82"/>
    <w:rsid w:val="00382B3F"/>
    <w:rsid w:val="00382B8F"/>
    <w:rsid w:val="0038779D"/>
    <w:rsid w:val="00387D9F"/>
    <w:rsid w:val="00387EB8"/>
    <w:rsid w:val="00393FB3"/>
    <w:rsid w:val="00397F39"/>
    <w:rsid w:val="003A1B58"/>
    <w:rsid w:val="003A2C1B"/>
    <w:rsid w:val="003A4B17"/>
    <w:rsid w:val="003A6E5A"/>
    <w:rsid w:val="003B0339"/>
    <w:rsid w:val="003B5A43"/>
    <w:rsid w:val="003B5ABE"/>
    <w:rsid w:val="003B60A1"/>
    <w:rsid w:val="003C0B6E"/>
    <w:rsid w:val="003C0FDB"/>
    <w:rsid w:val="003C2C88"/>
    <w:rsid w:val="003C30C5"/>
    <w:rsid w:val="003C368B"/>
    <w:rsid w:val="003C6D3B"/>
    <w:rsid w:val="003C79F0"/>
    <w:rsid w:val="003D169F"/>
    <w:rsid w:val="003D1936"/>
    <w:rsid w:val="003D7F60"/>
    <w:rsid w:val="003E0E45"/>
    <w:rsid w:val="003E120D"/>
    <w:rsid w:val="003E1DA7"/>
    <w:rsid w:val="003E3942"/>
    <w:rsid w:val="003E60FD"/>
    <w:rsid w:val="003F329C"/>
    <w:rsid w:val="003F58AE"/>
    <w:rsid w:val="003F6C1D"/>
    <w:rsid w:val="003F7017"/>
    <w:rsid w:val="004003B2"/>
    <w:rsid w:val="004003CA"/>
    <w:rsid w:val="00402E54"/>
    <w:rsid w:val="00406B51"/>
    <w:rsid w:val="0040724D"/>
    <w:rsid w:val="00410F9E"/>
    <w:rsid w:val="00413125"/>
    <w:rsid w:val="00414EE1"/>
    <w:rsid w:val="004217D6"/>
    <w:rsid w:val="0042755C"/>
    <w:rsid w:val="00432301"/>
    <w:rsid w:val="0044003C"/>
    <w:rsid w:val="00445BA1"/>
    <w:rsid w:val="00446A66"/>
    <w:rsid w:val="00451D22"/>
    <w:rsid w:val="00452634"/>
    <w:rsid w:val="00452B99"/>
    <w:rsid w:val="00462379"/>
    <w:rsid w:val="00462DE8"/>
    <w:rsid w:val="00463D30"/>
    <w:rsid w:val="00464215"/>
    <w:rsid w:val="00470583"/>
    <w:rsid w:val="0047370D"/>
    <w:rsid w:val="00477311"/>
    <w:rsid w:val="0047760D"/>
    <w:rsid w:val="00480D32"/>
    <w:rsid w:val="00482C02"/>
    <w:rsid w:val="00483416"/>
    <w:rsid w:val="00483447"/>
    <w:rsid w:val="004834A8"/>
    <w:rsid w:val="004851BE"/>
    <w:rsid w:val="0049101D"/>
    <w:rsid w:val="004930BD"/>
    <w:rsid w:val="00493D8D"/>
    <w:rsid w:val="00494B55"/>
    <w:rsid w:val="00495C0D"/>
    <w:rsid w:val="00495EA3"/>
    <w:rsid w:val="00495EA8"/>
    <w:rsid w:val="0049623C"/>
    <w:rsid w:val="004A0B40"/>
    <w:rsid w:val="004A0D4A"/>
    <w:rsid w:val="004A373E"/>
    <w:rsid w:val="004B03CC"/>
    <w:rsid w:val="004B4CFF"/>
    <w:rsid w:val="004B565A"/>
    <w:rsid w:val="004C6A47"/>
    <w:rsid w:val="004C6C56"/>
    <w:rsid w:val="004C716A"/>
    <w:rsid w:val="004D0688"/>
    <w:rsid w:val="004D3017"/>
    <w:rsid w:val="004E010C"/>
    <w:rsid w:val="004E44A1"/>
    <w:rsid w:val="004F08D9"/>
    <w:rsid w:val="004F349B"/>
    <w:rsid w:val="004F597B"/>
    <w:rsid w:val="004F5ECB"/>
    <w:rsid w:val="00500DDD"/>
    <w:rsid w:val="00505025"/>
    <w:rsid w:val="00512034"/>
    <w:rsid w:val="00512657"/>
    <w:rsid w:val="005127FB"/>
    <w:rsid w:val="00515D48"/>
    <w:rsid w:val="00527F4F"/>
    <w:rsid w:val="005309F4"/>
    <w:rsid w:val="00531313"/>
    <w:rsid w:val="005317E9"/>
    <w:rsid w:val="00531C50"/>
    <w:rsid w:val="0053380F"/>
    <w:rsid w:val="00533DBF"/>
    <w:rsid w:val="005341E7"/>
    <w:rsid w:val="005403F9"/>
    <w:rsid w:val="00540F5C"/>
    <w:rsid w:val="00542CDE"/>
    <w:rsid w:val="0054588F"/>
    <w:rsid w:val="00550D7B"/>
    <w:rsid w:val="005561A6"/>
    <w:rsid w:val="005565B1"/>
    <w:rsid w:val="00556ACB"/>
    <w:rsid w:val="00557F4B"/>
    <w:rsid w:val="00560704"/>
    <w:rsid w:val="00563581"/>
    <w:rsid w:val="00565C99"/>
    <w:rsid w:val="00567423"/>
    <w:rsid w:val="00570647"/>
    <w:rsid w:val="00576972"/>
    <w:rsid w:val="00580DE2"/>
    <w:rsid w:val="005835A6"/>
    <w:rsid w:val="005925C0"/>
    <w:rsid w:val="0059280F"/>
    <w:rsid w:val="0059384D"/>
    <w:rsid w:val="00593DE9"/>
    <w:rsid w:val="005A4C60"/>
    <w:rsid w:val="005B1E64"/>
    <w:rsid w:val="005B5D0F"/>
    <w:rsid w:val="005C0C66"/>
    <w:rsid w:val="005C5783"/>
    <w:rsid w:val="005D19D4"/>
    <w:rsid w:val="005D448F"/>
    <w:rsid w:val="005D5124"/>
    <w:rsid w:val="005D6862"/>
    <w:rsid w:val="005E17AC"/>
    <w:rsid w:val="005E3A37"/>
    <w:rsid w:val="005E3F05"/>
    <w:rsid w:val="005E6E45"/>
    <w:rsid w:val="005F0251"/>
    <w:rsid w:val="005F0AA2"/>
    <w:rsid w:val="005F1E12"/>
    <w:rsid w:val="005F616A"/>
    <w:rsid w:val="005F627A"/>
    <w:rsid w:val="006001BB"/>
    <w:rsid w:val="00603372"/>
    <w:rsid w:val="00603777"/>
    <w:rsid w:val="00605447"/>
    <w:rsid w:val="00607D27"/>
    <w:rsid w:val="0061186F"/>
    <w:rsid w:val="00614E39"/>
    <w:rsid w:val="00616C4F"/>
    <w:rsid w:val="0062176D"/>
    <w:rsid w:val="00622C06"/>
    <w:rsid w:val="006261E9"/>
    <w:rsid w:val="006264DE"/>
    <w:rsid w:val="00626F47"/>
    <w:rsid w:val="00630D8B"/>
    <w:rsid w:val="006324AF"/>
    <w:rsid w:val="00641583"/>
    <w:rsid w:val="0064196E"/>
    <w:rsid w:val="00642506"/>
    <w:rsid w:val="00643133"/>
    <w:rsid w:val="00644B06"/>
    <w:rsid w:val="006454B5"/>
    <w:rsid w:val="00646422"/>
    <w:rsid w:val="00651DDB"/>
    <w:rsid w:val="00652384"/>
    <w:rsid w:val="006532F1"/>
    <w:rsid w:val="00655292"/>
    <w:rsid w:val="006600F3"/>
    <w:rsid w:val="00663E0D"/>
    <w:rsid w:val="006675B8"/>
    <w:rsid w:val="006712C5"/>
    <w:rsid w:val="00673ED0"/>
    <w:rsid w:val="006741D2"/>
    <w:rsid w:val="00675ABF"/>
    <w:rsid w:val="00677F98"/>
    <w:rsid w:val="00682221"/>
    <w:rsid w:val="00682343"/>
    <w:rsid w:val="00686BB6"/>
    <w:rsid w:val="00687D75"/>
    <w:rsid w:val="006978F9"/>
    <w:rsid w:val="006B1A87"/>
    <w:rsid w:val="006B36EC"/>
    <w:rsid w:val="006B52BC"/>
    <w:rsid w:val="006C2FDD"/>
    <w:rsid w:val="006C4B31"/>
    <w:rsid w:val="006C5B51"/>
    <w:rsid w:val="006D3367"/>
    <w:rsid w:val="006D43E2"/>
    <w:rsid w:val="006D7010"/>
    <w:rsid w:val="006F1B79"/>
    <w:rsid w:val="00701E2B"/>
    <w:rsid w:val="0070209D"/>
    <w:rsid w:val="0071268B"/>
    <w:rsid w:val="007143C9"/>
    <w:rsid w:val="0071605A"/>
    <w:rsid w:val="00716D3E"/>
    <w:rsid w:val="0072134A"/>
    <w:rsid w:val="007249E4"/>
    <w:rsid w:val="00732B45"/>
    <w:rsid w:val="007336DC"/>
    <w:rsid w:val="00737029"/>
    <w:rsid w:val="007376E4"/>
    <w:rsid w:val="00742FD5"/>
    <w:rsid w:val="007447B9"/>
    <w:rsid w:val="00744C33"/>
    <w:rsid w:val="007503EC"/>
    <w:rsid w:val="00760B09"/>
    <w:rsid w:val="00765D57"/>
    <w:rsid w:val="007669F0"/>
    <w:rsid w:val="007703C0"/>
    <w:rsid w:val="00774961"/>
    <w:rsid w:val="007750C8"/>
    <w:rsid w:val="00781121"/>
    <w:rsid w:val="0078182E"/>
    <w:rsid w:val="0078204F"/>
    <w:rsid w:val="007920EA"/>
    <w:rsid w:val="00792473"/>
    <w:rsid w:val="007A21C2"/>
    <w:rsid w:val="007A3EED"/>
    <w:rsid w:val="007A695A"/>
    <w:rsid w:val="007A6EB4"/>
    <w:rsid w:val="007B1EC9"/>
    <w:rsid w:val="007B66AE"/>
    <w:rsid w:val="007B6CDD"/>
    <w:rsid w:val="007C63A7"/>
    <w:rsid w:val="007D01D0"/>
    <w:rsid w:val="007D0959"/>
    <w:rsid w:val="007D0FD1"/>
    <w:rsid w:val="007D5279"/>
    <w:rsid w:val="007D7B35"/>
    <w:rsid w:val="007E2B6C"/>
    <w:rsid w:val="007E325B"/>
    <w:rsid w:val="007E563C"/>
    <w:rsid w:val="007F0722"/>
    <w:rsid w:val="007F157A"/>
    <w:rsid w:val="007F7381"/>
    <w:rsid w:val="0080195D"/>
    <w:rsid w:val="0080543B"/>
    <w:rsid w:val="0081022E"/>
    <w:rsid w:val="00816EFE"/>
    <w:rsid w:val="00817206"/>
    <w:rsid w:val="00817A43"/>
    <w:rsid w:val="008232E0"/>
    <w:rsid w:val="0082473D"/>
    <w:rsid w:val="00826B10"/>
    <w:rsid w:val="008316CB"/>
    <w:rsid w:val="00831796"/>
    <w:rsid w:val="008370BC"/>
    <w:rsid w:val="0084395A"/>
    <w:rsid w:val="00851E87"/>
    <w:rsid w:val="00853B2C"/>
    <w:rsid w:val="008571F7"/>
    <w:rsid w:val="008639DB"/>
    <w:rsid w:val="00863E84"/>
    <w:rsid w:val="00865B09"/>
    <w:rsid w:val="008668D9"/>
    <w:rsid w:val="008707BB"/>
    <w:rsid w:val="00872A56"/>
    <w:rsid w:val="00874CE8"/>
    <w:rsid w:val="00875CE4"/>
    <w:rsid w:val="00880D0C"/>
    <w:rsid w:val="00884E64"/>
    <w:rsid w:val="00885A70"/>
    <w:rsid w:val="008865B0"/>
    <w:rsid w:val="00886C39"/>
    <w:rsid w:val="008877E8"/>
    <w:rsid w:val="0089275A"/>
    <w:rsid w:val="008948C0"/>
    <w:rsid w:val="00894E08"/>
    <w:rsid w:val="008B1877"/>
    <w:rsid w:val="008B2048"/>
    <w:rsid w:val="008C11AC"/>
    <w:rsid w:val="008C2894"/>
    <w:rsid w:val="008C4747"/>
    <w:rsid w:val="008C6EF2"/>
    <w:rsid w:val="008D345E"/>
    <w:rsid w:val="008D41C3"/>
    <w:rsid w:val="008D5E07"/>
    <w:rsid w:val="008D6CB2"/>
    <w:rsid w:val="008E0243"/>
    <w:rsid w:val="008E0794"/>
    <w:rsid w:val="008E0B2B"/>
    <w:rsid w:val="008E29B4"/>
    <w:rsid w:val="008E2E1F"/>
    <w:rsid w:val="008E6502"/>
    <w:rsid w:val="008F116C"/>
    <w:rsid w:val="008F131F"/>
    <w:rsid w:val="008F634C"/>
    <w:rsid w:val="00901826"/>
    <w:rsid w:val="009031B6"/>
    <w:rsid w:val="009128E0"/>
    <w:rsid w:val="0091371F"/>
    <w:rsid w:val="00923FEB"/>
    <w:rsid w:val="00931E25"/>
    <w:rsid w:val="00934AB2"/>
    <w:rsid w:val="0093682B"/>
    <w:rsid w:val="00940DB3"/>
    <w:rsid w:val="00941E66"/>
    <w:rsid w:val="00950E37"/>
    <w:rsid w:val="00954563"/>
    <w:rsid w:val="00956048"/>
    <w:rsid w:val="0095710D"/>
    <w:rsid w:val="0096086D"/>
    <w:rsid w:val="00976F86"/>
    <w:rsid w:val="00980B22"/>
    <w:rsid w:val="00986F6E"/>
    <w:rsid w:val="009872C1"/>
    <w:rsid w:val="0099155C"/>
    <w:rsid w:val="00994368"/>
    <w:rsid w:val="00994DB2"/>
    <w:rsid w:val="00995185"/>
    <w:rsid w:val="00996040"/>
    <w:rsid w:val="009A4612"/>
    <w:rsid w:val="009B5AFF"/>
    <w:rsid w:val="009C57B1"/>
    <w:rsid w:val="009C7F56"/>
    <w:rsid w:val="009D27B3"/>
    <w:rsid w:val="009D494D"/>
    <w:rsid w:val="009D64D0"/>
    <w:rsid w:val="009D701E"/>
    <w:rsid w:val="009E4A68"/>
    <w:rsid w:val="009E53B2"/>
    <w:rsid w:val="009E7D4B"/>
    <w:rsid w:val="009F48B3"/>
    <w:rsid w:val="009F54E2"/>
    <w:rsid w:val="009F5B47"/>
    <w:rsid w:val="00A00611"/>
    <w:rsid w:val="00A00624"/>
    <w:rsid w:val="00A0084A"/>
    <w:rsid w:val="00A03552"/>
    <w:rsid w:val="00A04D36"/>
    <w:rsid w:val="00A05FB8"/>
    <w:rsid w:val="00A13816"/>
    <w:rsid w:val="00A16EF3"/>
    <w:rsid w:val="00A17B67"/>
    <w:rsid w:val="00A213A4"/>
    <w:rsid w:val="00A2163E"/>
    <w:rsid w:val="00A26CA5"/>
    <w:rsid w:val="00A330C4"/>
    <w:rsid w:val="00A34B6A"/>
    <w:rsid w:val="00A40923"/>
    <w:rsid w:val="00A42494"/>
    <w:rsid w:val="00A47DEA"/>
    <w:rsid w:val="00A50320"/>
    <w:rsid w:val="00A50D4B"/>
    <w:rsid w:val="00A514A3"/>
    <w:rsid w:val="00A523FA"/>
    <w:rsid w:val="00A56378"/>
    <w:rsid w:val="00A60171"/>
    <w:rsid w:val="00A60317"/>
    <w:rsid w:val="00A613DF"/>
    <w:rsid w:val="00A7529F"/>
    <w:rsid w:val="00A820C5"/>
    <w:rsid w:val="00A82E5C"/>
    <w:rsid w:val="00A830B0"/>
    <w:rsid w:val="00A839E6"/>
    <w:rsid w:val="00A86A14"/>
    <w:rsid w:val="00A93D9B"/>
    <w:rsid w:val="00A94D0F"/>
    <w:rsid w:val="00AA17ED"/>
    <w:rsid w:val="00AA2C96"/>
    <w:rsid w:val="00AA3556"/>
    <w:rsid w:val="00AA3F2F"/>
    <w:rsid w:val="00AA5A66"/>
    <w:rsid w:val="00AA7699"/>
    <w:rsid w:val="00AB032C"/>
    <w:rsid w:val="00AB28A3"/>
    <w:rsid w:val="00AB2B5C"/>
    <w:rsid w:val="00AB2B5D"/>
    <w:rsid w:val="00AC0072"/>
    <w:rsid w:val="00AC4A09"/>
    <w:rsid w:val="00AC5F8C"/>
    <w:rsid w:val="00AD33EF"/>
    <w:rsid w:val="00AD4008"/>
    <w:rsid w:val="00AD7A6A"/>
    <w:rsid w:val="00AE66AD"/>
    <w:rsid w:val="00AF26E8"/>
    <w:rsid w:val="00AF2D12"/>
    <w:rsid w:val="00AF697B"/>
    <w:rsid w:val="00B033EA"/>
    <w:rsid w:val="00B046B3"/>
    <w:rsid w:val="00B05DE6"/>
    <w:rsid w:val="00B169BD"/>
    <w:rsid w:val="00B16BB8"/>
    <w:rsid w:val="00B2204F"/>
    <w:rsid w:val="00B26D15"/>
    <w:rsid w:val="00B27904"/>
    <w:rsid w:val="00B303E9"/>
    <w:rsid w:val="00B30BAF"/>
    <w:rsid w:val="00B3130F"/>
    <w:rsid w:val="00B3179A"/>
    <w:rsid w:val="00B35271"/>
    <w:rsid w:val="00B402F6"/>
    <w:rsid w:val="00B43EB3"/>
    <w:rsid w:val="00B50C3E"/>
    <w:rsid w:val="00B61F29"/>
    <w:rsid w:val="00B643D8"/>
    <w:rsid w:val="00B64A74"/>
    <w:rsid w:val="00B66D42"/>
    <w:rsid w:val="00B70F41"/>
    <w:rsid w:val="00B734F0"/>
    <w:rsid w:val="00B7438B"/>
    <w:rsid w:val="00B776C8"/>
    <w:rsid w:val="00B821E8"/>
    <w:rsid w:val="00B82862"/>
    <w:rsid w:val="00B861A4"/>
    <w:rsid w:val="00B90DB2"/>
    <w:rsid w:val="00B95557"/>
    <w:rsid w:val="00B96128"/>
    <w:rsid w:val="00BA13D1"/>
    <w:rsid w:val="00BA52EE"/>
    <w:rsid w:val="00BA5A7D"/>
    <w:rsid w:val="00BA773A"/>
    <w:rsid w:val="00BA7CE1"/>
    <w:rsid w:val="00BB483A"/>
    <w:rsid w:val="00BB4CFD"/>
    <w:rsid w:val="00BC25EB"/>
    <w:rsid w:val="00BE360C"/>
    <w:rsid w:val="00BE633E"/>
    <w:rsid w:val="00BF2650"/>
    <w:rsid w:val="00C0030E"/>
    <w:rsid w:val="00C005EF"/>
    <w:rsid w:val="00C11D95"/>
    <w:rsid w:val="00C22CA9"/>
    <w:rsid w:val="00C24A4A"/>
    <w:rsid w:val="00C25328"/>
    <w:rsid w:val="00C34137"/>
    <w:rsid w:val="00C34EF0"/>
    <w:rsid w:val="00C3582E"/>
    <w:rsid w:val="00C35F7F"/>
    <w:rsid w:val="00C409E0"/>
    <w:rsid w:val="00C42BDC"/>
    <w:rsid w:val="00C43065"/>
    <w:rsid w:val="00C43BA4"/>
    <w:rsid w:val="00C43F50"/>
    <w:rsid w:val="00C47A33"/>
    <w:rsid w:val="00C510DF"/>
    <w:rsid w:val="00C51CC5"/>
    <w:rsid w:val="00C534D0"/>
    <w:rsid w:val="00C54B24"/>
    <w:rsid w:val="00C677D0"/>
    <w:rsid w:val="00C725BE"/>
    <w:rsid w:val="00C801C0"/>
    <w:rsid w:val="00C825FB"/>
    <w:rsid w:val="00C86C22"/>
    <w:rsid w:val="00C916B0"/>
    <w:rsid w:val="00C91728"/>
    <w:rsid w:val="00C92989"/>
    <w:rsid w:val="00C93574"/>
    <w:rsid w:val="00C94C51"/>
    <w:rsid w:val="00CA062E"/>
    <w:rsid w:val="00CA1952"/>
    <w:rsid w:val="00CA2933"/>
    <w:rsid w:val="00CA4A83"/>
    <w:rsid w:val="00CA7A8B"/>
    <w:rsid w:val="00CA7C08"/>
    <w:rsid w:val="00CB1814"/>
    <w:rsid w:val="00CB380B"/>
    <w:rsid w:val="00CB3E5B"/>
    <w:rsid w:val="00CB51C1"/>
    <w:rsid w:val="00CB52E4"/>
    <w:rsid w:val="00CB7A5A"/>
    <w:rsid w:val="00CC09EE"/>
    <w:rsid w:val="00CC2DAB"/>
    <w:rsid w:val="00CC34E6"/>
    <w:rsid w:val="00CC4325"/>
    <w:rsid w:val="00CC48E0"/>
    <w:rsid w:val="00CC63B6"/>
    <w:rsid w:val="00CC78E0"/>
    <w:rsid w:val="00CD0EAF"/>
    <w:rsid w:val="00CD35A7"/>
    <w:rsid w:val="00CD35F0"/>
    <w:rsid w:val="00CE01E2"/>
    <w:rsid w:val="00CE41DB"/>
    <w:rsid w:val="00CE53F5"/>
    <w:rsid w:val="00CE6169"/>
    <w:rsid w:val="00CF2778"/>
    <w:rsid w:val="00CF33C6"/>
    <w:rsid w:val="00CF3FAD"/>
    <w:rsid w:val="00CF5599"/>
    <w:rsid w:val="00CF6929"/>
    <w:rsid w:val="00D01154"/>
    <w:rsid w:val="00D07B05"/>
    <w:rsid w:val="00D10C6C"/>
    <w:rsid w:val="00D12C3D"/>
    <w:rsid w:val="00D1612C"/>
    <w:rsid w:val="00D21AE9"/>
    <w:rsid w:val="00D22670"/>
    <w:rsid w:val="00D23175"/>
    <w:rsid w:val="00D23213"/>
    <w:rsid w:val="00D23468"/>
    <w:rsid w:val="00D30EC4"/>
    <w:rsid w:val="00D337EE"/>
    <w:rsid w:val="00D3586C"/>
    <w:rsid w:val="00D45CA4"/>
    <w:rsid w:val="00D461C0"/>
    <w:rsid w:val="00D50D59"/>
    <w:rsid w:val="00D518FB"/>
    <w:rsid w:val="00D5478D"/>
    <w:rsid w:val="00D60CCA"/>
    <w:rsid w:val="00D61DB8"/>
    <w:rsid w:val="00D67BC0"/>
    <w:rsid w:val="00D73011"/>
    <w:rsid w:val="00D744A5"/>
    <w:rsid w:val="00D81516"/>
    <w:rsid w:val="00D81C62"/>
    <w:rsid w:val="00D834F7"/>
    <w:rsid w:val="00D85820"/>
    <w:rsid w:val="00D85B0F"/>
    <w:rsid w:val="00D926E4"/>
    <w:rsid w:val="00D930F0"/>
    <w:rsid w:val="00D96810"/>
    <w:rsid w:val="00DB2F5A"/>
    <w:rsid w:val="00DB6B22"/>
    <w:rsid w:val="00DB7146"/>
    <w:rsid w:val="00DC638A"/>
    <w:rsid w:val="00DD4024"/>
    <w:rsid w:val="00DD6891"/>
    <w:rsid w:val="00DE109E"/>
    <w:rsid w:val="00DE13C0"/>
    <w:rsid w:val="00DE30BE"/>
    <w:rsid w:val="00DE3820"/>
    <w:rsid w:val="00DE3F0E"/>
    <w:rsid w:val="00DF3E41"/>
    <w:rsid w:val="00E01528"/>
    <w:rsid w:val="00E0224E"/>
    <w:rsid w:val="00E04FBF"/>
    <w:rsid w:val="00E052C9"/>
    <w:rsid w:val="00E076A5"/>
    <w:rsid w:val="00E11315"/>
    <w:rsid w:val="00E13682"/>
    <w:rsid w:val="00E1426A"/>
    <w:rsid w:val="00E268D9"/>
    <w:rsid w:val="00E26E7B"/>
    <w:rsid w:val="00E3004C"/>
    <w:rsid w:val="00E30731"/>
    <w:rsid w:val="00E335CB"/>
    <w:rsid w:val="00E343E8"/>
    <w:rsid w:val="00E36E4D"/>
    <w:rsid w:val="00E41BBC"/>
    <w:rsid w:val="00E43BCE"/>
    <w:rsid w:val="00E52F3F"/>
    <w:rsid w:val="00E539D7"/>
    <w:rsid w:val="00E66069"/>
    <w:rsid w:val="00E672D6"/>
    <w:rsid w:val="00E73020"/>
    <w:rsid w:val="00E7450B"/>
    <w:rsid w:val="00E82507"/>
    <w:rsid w:val="00E8454A"/>
    <w:rsid w:val="00E85074"/>
    <w:rsid w:val="00E92CC8"/>
    <w:rsid w:val="00E93F97"/>
    <w:rsid w:val="00E95132"/>
    <w:rsid w:val="00E96192"/>
    <w:rsid w:val="00EA0DA7"/>
    <w:rsid w:val="00EA2398"/>
    <w:rsid w:val="00EA2E98"/>
    <w:rsid w:val="00EA5296"/>
    <w:rsid w:val="00EA6D43"/>
    <w:rsid w:val="00EB0FB0"/>
    <w:rsid w:val="00EB458E"/>
    <w:rsid w:val="00EB5BFA"/>
    <w:rsid w:val="00EB5D4E"/>
    <w:rsid w:val="00EC1982"/>
    <w:rsid w:val="00EC3897"/>
    <w:rsid w:val="00EC5528"/>
    <w:rsid w:val="00ED53AE"/>
    <w:rsid w:val="00ED61CD"/>
    <w:rsid w:val="00ED61D8"/>
    <w:rsid w:val="00EE198F"/>
    <w:rsid w:val="00EE6780"/>
    <w:rsid w:val="00EF1C00"/>
    <w:rsid w:val="00EF4459"/>
    <w:rsid w:val="00F03E44"/>
    <w:rsid w:val="00F0543B"/>
    <w:rsid w:val="00F06187"/>
    <w:rsid w:val="00F11E1D"/>
    <w:rsid w:val="00F12D8C"/>
    <w:rsid w:val="00F238F9"/>
    <w:rsid w:val="00F2495D"/>
    <w:rsid w:val="00F305AA"/>
    <w:rsid w:val="00F32E1E"/>
    <w:rsid w:val="00F33D01"/>
    <w:rsid w:val="00F3646F"/>
    <w:rsid w:val="00F44B00"/>
    <w:rsid w:val="00F44CF7"/>
    <w:rsid w:val="00F4626A"/>
    <w:rsid w:val="00F467E6"/>
    <w:rsid w:val="00F547C8"/>
    <w:rsid w:val="00F54D08"/>
    <w:rsid w:val="00F56D6A"/>
    <w:rsid w:val="00F639B3"/>
    <w:rsid w:val="00F73CCF"/>
    <w:rsid w:val="00F77364"/>
    <w:rsid w:val="00F778A1"/>
    <w:rsid w:val="00F80C90"/>
    <w:rsid w:val="00F91B9F"/>
    <w:rsid w:val="00F92B39"/>
    <w:rsid w:val="00F961E8"/>
    <w:rsid w:val="00FA0F4A"/>
    <w:rsid w:val="00FA4F43"/>
    <w:rsid w:val="00FA62D5"/>
    <w:rsid w:val="00FA7185"/>
    <w:rsid w:val="00FB15A0"/>
    <w:rsid w:val="00FB2A5F"/>
    <w:rsid w:val="00FC0B7E"/>
    <w:rsid w:val="00FC7B4C"/>
    <w:rsid w:val="00FD4F59"/>
    <w:rsid w:val="00FE0EFD"/>
    <w:rsid w:val="00FE42BE"/>
    <w:rsid w:val="00FE44E4"/>
    <w:rsid w:val="00FE6338"/>
    <w:rsid w:val="00FE69CC"/>
    <w:rsid w:val="00FE74B7"/>
    <w:rsid w:val="3F52B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02396838-DC76-42CA-9A41-3C5F3C31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816EF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72C1"/>
    <w:rPr>
      <w:sz w:val="16"/>
      <w:szCs w:val="16"/>
    </w:rPr>
  </w:style>
  <w:style w:type="paragraph" w:styleId="CommentText">
    <w:name w:val="annotation text"/>
    <w:basedOn w:val="Normal"/>
    <w:link w:val="CommentTextChar"/>
    <w:uiPriority w:val="99"/>
    <w:unhideWhenUsed/>
    <w:rsid w:val="009872C1"/>
    <w:rPr>
      <w:sz w:val="20"/>
      <w:szCs w:val="20"/>
    </w:rPr>
  </w:style>
  <w:style w:type="character" w:customStyle="1" w:styleId="CommentTextChar">
    <w:name w:val="Comment Text Char"/>
    <w:basedOn w:val="DefaultParagraphFont"/>
    <w:link w:val="CommentText"/>
    <w:uiPriority w:val="99"/>
    <w:rsid w:val="009872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72C1"/>
    <w:rPr>
      <w:b/>
      <w:bCs/>
    </w:rPr>
  </w:style>
  <w:style w:type="character" w:customStyle="1" w:styleId="CommentSubjectChar">
    <w:name w:val="Comment Subject Char"/>
    <w:basedOn w:val="CommentTextChar"/>
    <w:link w:val="CommentSubject"/>
    <w:uiPriority w:val="99"/>
    <w:semiHidden/>
    <w:rsid w:val="009872C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6C5F7-76A6-4B01-9BA7-9E9F2EFF67D2}">
  <ds:schemaRefs>
    <ds:schemaRef ds:uri="http://schemas.microsoft.com/sharepoint/v3/contenttype/form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2511</TotalTime>
  <Pages>1</Pages>
  <Words>977</Words>
  <Characters>5573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Izabela Papciak</cp:lastModifiedBy>
  <cp:revision>23</cp:revision>
  <cp:lastPrinted>2023-03-21T00:01:00Z</cp:lastPrinted>
  <dcterms:created xsi:type="dcterms:W3CDTF">2025-05-17T01:27:00Z</dcterms:created>
  <dcterms:modified xsi:type="dcterms:W3CDTF">2025-06-05T16:02:00Z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